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FA9" w:rsidRPr="00C91203" w:rsidRDefault="00C91203">
      <w:pPr>
        <w:rPr>
          <w:b/>
          <w:sz w:val="36"/>
          <w:szCs w:val="36"/>
          <w:u w:val="single"/>
        </w:rPr>
      </w:pPr>
      <w:r w:rsidRPr="00C91203">
        <w:rPr>
          <w:b/>
          <w:sz w:val="36"/>
          <w:szCs w:val="36"/>
          <w:u w:val="single"/>
        </w:rPr>
        <w:t>ATSM / Ac</w:t>
      </w:r>
      <w:bookmarkStart w:id="0" w:name="_GoBack"/>
      <w:bookmarkEnd w:id="0"/>
      <w:r w:rsidRPr="00C91203">
        <w:rPr>
          <w:b/>
          <w:sz w:val="36"/>
          <w:szCs w:val="36"/>
          <w:u w:val="single"/>
        </w:rPr>
        <w:t>ademic training / S</w:t>
      </w:r>
      <w:r w:rsidR="00D95FA9" w:rsidRPr="00C91203">
        <w:rPr>
          <w:b/>
          <w:sz w:val="36"/>
          <w:szCs w:val="36"/>
          <w:u w:val="single"/>
        </w:rPr>
        <w:t xml:space="preserve">ubspecialist training </w:t>
      </w:r>
    </w:p>
    <w:p w:rsidR="00D95FA9" w:rsidRDefault="00D95FA9">
      <w:pPr>
        <w:rPr>
          <w:b/>
          <w:u w:val="single"/>
        </w:rPr>
      </w:pPr>
    </w:p>
    <w:p w:rsidR="0002714B" w:rsidRDefault="00592A98">
      <w:pPr>
        <w:rPr>
          <w:b/>
          <w:u w:val="single"/>
        </w:rPr>
      </w:pPr>
      <w:r w:rsidRPr="00592A98">
        <w:rPr>
          <w:b/>
          <w:u w:val="single"/>
        </w:rPr>
        <w:t>Advance training skills module (ATSM)</w:t>
      </w:r>
    </w:p>
    <w:p w:rsidR="00C91203" w:rsidRPr="00C91203" w:rsidRDefault="00C91203">
      <w:r>
        <w:t xml:space="preserve">ATSM coordinator – Miss Ruth </w:t>
      </w:r>
      <w:proofErr w:type="spellStart"/>
      <w:r>
        <w:t>Houlden</w:t>
      </w:r>
      <w:proofErr w:type="spellEnd"/>
    </w:p>
    <w:p w:rsidR="00592A98" w:rsidRDefault="00592A98">
      <w:r>
        <w:t>In the final two years of training (</w:t>
      </w:r>
      <w:proofErr w:type="gramStart"/>
      <w:r>
        <w:t>ST6-7)</w:t>
      </w:r>
      <w:proofErr w:type="gramEnd"/>
      <w:r>
        <w:t xml:space="preserve"> trainees are required to subspecialise in a particular area of obstetrics and gynaecology. Trainees must complete </w:t>
      </w:r>
      <w:proofErr w:type="gramStart"/>
      <w:r>
        <w:t>2</w:t>
      </w:r>
      <w:proofErr w:type="gramEnd"/>
      <w:r>
        <w:t xml:space="preserve"> ATSM (as a minimum) in order to achieve CCT. The ATSM training programme </w:t>
      </w:r>
      <w:proofErr w:type="gramStart"/>
      <w:r>
        <w:t>is overseen by the ATSM programme director and delivered locally</w:t>
      </w:r>
      <w:proofErr w:type="gramEnd"/>
      <w:r>
        <w:t>. There are competitive interviews at the end of ST5 for trainees to secure their desired ATSM training.</w:t>
      </w:r>
    </w:p>
    <w:p w:rsidR="00592A98" w:rsidRPr="00592A98" w:rsidRDefault="00592A98">
      <w:pPr>
        <w:rPr>
          <w:b/>
        </w:rPr>
      </w:pPr>
      <w:r w:rsidRPr="00592A98">
        <w:rPr>
          <w:b/>
        </w:rPr>
        <w:t>ATSM resources</w:t>
      </w:r>
    </w:p>
    <w:p w:rsidR="00592A98" w:rsidRDefault="00592A98">
      <w:r>
        <w:t>List of ATSM available in each unit (document)</w:t>
      </w:r>
    </w:p>
    <w:p w:rsidR="00592A98" w:rsidRDefault="00C91203">
      <w:r>
        <w:t xml:space="preserve">Clinical ATSM leads (document) – in the process of </w:t>
      </w:r>
      <w:proofErr w:type="gramStart"/>
      <w:r>
        <w:t>being appointed</w:t>
      </w:r>
      <w:proofErr w:type="gramEnd"/>
      <w:r>
        <w:t>.</w:t>
      </w:r>
    </w:p>
    <w:p w:rsidR="00C91203" w:rsidRDefault="00C91203">
      <w:pPr>
        <w:rPr>
          <w:b/>
          <w:u w:val="single"/>
        </w:rPr>
      </w:pPr>
      <w:r w:rsidRPr="00C91203">
        <w:rPr>
          <w:b/>
          <w:u w:val="single"/>
        </w:rPr>
        <w:t xml:space="preserve">Academic training </w:t>
      </w:r>
    </w:p>
    <w:p w:rsidR="00C91203" w:rsidRDefault="00C91203">
      <w:r>
        <w:t>Academic training coordinator – Miss Christina Aye</w:t>
      </w:r>
    </w:p>
    <w:p w:rsidR="00D95FA9" w:rsidRDefault="00C91203">
      <w:r>
        <w:t>Academic training resources.</w:t>
      </w:r>
    </w:p>
    <w:p w:rsidR="00C91203" w:rsidRDefault="00C91203"/>
    <w:p w:rsidR="00D95FA9" w:rsidRDefault="00D95FA9">
      <w:pPr>
        <w:rPr>
          <w:b/>
          <w:u w:val="single"/>
        </w:rPr>
      </w:pPr>
      <w:r w:rsidRPr="00D95FA9">
        <w:rPr>
          <w:b/>
          <w:u w:val="single"/>
        </w:rPr>
        <w:t xml:space="preserve">Subspecialist training </w:t>
      </w:r>
    </w:p>
    <w:p w:rsidR="00D95FA9" w:rsidRDefault="00D95FA9">
      <w:r>
        <w:t xml:space="preserve">The school of O&amp;G offers subspecialist training in </w:t>
      </w:r>
    </w:p>
    <w:p w:rsidR="00D95FA9" w:rsidRDefault="00D95FA9">
      <w:r>
        <w:t xml:space="preserve">Maternal and </w:t>
      </w:r>
      <w:proofErr w:type="spellStart"/>
      <w:r>
        <w:t>fetal</w:t>
      </w:r>
      <w:proofErr w:type="spellEnd"/>
      <w:r>
        <w:t xml:space="preserve"> medicine</w:t>
      </w:r>
    </w:p>
    <w:p w:rsidR="00D95FA9" w:rsidRDefault="00D95FA9">
      <w:r>
        <w:t>Gynaecology oncology</w:t>
      </w:r>
    </w:p>
    <w:p w:rsidR="00D95FA9" w:rsidRDefault="00D95FA9">
      <w:r>
        <w:t>Reproductive medicine</w:t>
      </w:r>
    </w:p>
    <w:p w:rsidR="00D95FA9" w:rsidRDefault="00236D81">
      <w:proofErr w:type="spellStart"/>
      <w:r>
        <w:t>Urogynaecology</w:t>
      </w:r>
      <w:proofErr w:type="spellEnd"/>
    </w:p>
    <w:p w:rsidR="00236D81" w:rsidRDefault="00236D81">
      <w:r>
        <w:t xml:space="preserve">RCOG </w:t>
      </w:r>
      <w:proofErr w:type="gramStart"/>
      <w:r>
        <w:t>ATSM :</w:t>
      </w:r>
      <w:proofErr w:type="gramEnd"/>
      <w:r>
        <w:t xml:space="preserve"> Advance laparoscopic surgery in excision of benign disease</w:t>
      </w:r>
    </w:p>
    <w:p w:rsidR="00236D81" w:rsidRDefault="00236D81"/>
    <w:p w:rsidR="00236D81" w:rsidRPr="00C91203" w:rsidRDefault="002425CC">
      <w:r w:rsidRPr="00C91203">
        <w:t>Subspecialty</w:t>
      </w:r>
      <w:r w:rsidR="00236D81" w:rsidRPr="00C91203">
        <w:t xml:space="preserve"> training </w:t>
      </w:r>
      <w:r w:rsidRPr="00C91203">
        <w:t>resources</w:t>
      </w:r>
    </w:p>
    <w:sectPr w:rsidR="00236D81" w:rsidRPr="00C91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98"/>
    <w:rsid w:val="00236D81"/>
    <w:rsid w:val="002425CC"/>
    <w:rsid w:val="00577C8F"/>
    <w:rsid w:val="00592A98"/>
    <w:rsid w:val="00A771F7"/>
    <w:rsid w:val="00C91203"/>
    <w:rsid w:val="00D9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41099"/>
  <w15:chartTrackingRefBased/>
  <w15:docId w15:val="{135DC967-6189-4F7A-97DF-BE840284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RBHCCMRED001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Dhami Jasveen</dc:creator>
  <cp:keywords/>
  <dc:description/>
  <cp:lastModifiedBy>Dhami Jasveen</cp:lastModifiedBy>
  <cp:revision>2</cp:revision>
  <dcterms:created xsi:type="dcterms:W3CDTF">2021-09-16T16:47:00Z</dcterms:created>
  <dcterms:modified xsi:type="dcterms:W3CDTF">2021-09-16T16:47:00Z</dcterms:modified>
</cp:coreProperties>
</file>