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FEDF" w14:textId="07727BC3" w:rsidR="001979CF" w:rsidRPr="00741BC2" w:rsidRDefault="001979CF" w:rsidP="001979CF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Study Leave Requirements for ACCS </w:t>
      </w:r>
      <w:r w:rsidR="000A1FD7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Doctors in Training </w:t>
      </w: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in the </w:t>
      </w:r>
      <w:r w:rsidR="00741BC2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NHSE </w:t>
      </w: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TV </w:t>
      </w:r>
      <w:r w:rsidR="006B0277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R</w:t>
      </w: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egion </w:t>
      </w:r>
    </w:p>
    <w:p w14:paraId="67BA421F" w14:textId="4E9E002E" w:rsidR="001979CF" w:rsidRPr="00741BC2" w:rsidRDefault="001979CF" w:rsidP="001979CF">
      <w:p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 xml:space="preserve">This list provides guidance for ACCS doctors in training from all specialities during their first two years of generic ACCS training. </w:t>
      </w:r>
    </w:p>
    <w:p w14:paraId="31F95DDF" w14:textId="3AD32910" w:rsidR="001979CF" w:rsidRPr="00741BC2" w:rsidRDefault="001979CF" w:rsidP="001979CF">
      <w:p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Additional guidance exists for each Speciality School which may be useful when planning study leave activity in CT3 and onward</w:t>
      </w:r>
      <w:r w:rsidR="000A1FD7" w:rsidRPr="00741BC2">
        <w:rPr>
          <w:rFonts w:ascii="Arial" w:hAnsi="Arial" w:cs="Arial"/>
          <w:sz w:val="24"/>
          <w:szCs w:val="24"/>
        </w:rPr>
        <w:t>s.</w:t>
      </w:r>
    </w:p>
    <w:p w14:paraId="72297C03" w14:textId="0A67E552" w:rsidR="001979CF" w:rsidRPr="00741BC2" w:rsidRDefault="001979CF" w:rsidP="001979CF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Essential Courses (</w:t>
      </w:r>
      <w:r w:rsidR="00DA2DB4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r</w:t>
      </w: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equired by curriculum)</w:t>
      </w:r>
    </w:p>
    <w:p w14:paraId="221F39B6" w14:textId="2208C8FA" w:rsidR="001979CF" w:rsidRPr="00741BC2" w:rsidRDefault="00BA7E14" w:rsidP="00741B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R</w:t>
      </w:r>
      <w:r w:rsidR="001979CF" w:rsidRPr="00741BC2">
        <w:rPr>
          <w:rFonts w:ascii="Arial" w:hAnsi="Arial" w:cs="Arial"/>
          <w:sz w:val="24"/>
          <w:szCs w:val="24"/>
        </w:rPr>
        <w:t>egional teaching</w:t>
      </w:r>
      <w:r w:rsidR="006B0277" w:rsidRPr="00741BC2">
        <w:rPr>
          <w:rFonts w:ascii="Arial" w:hAnsi="Arial" w:cs="Arial"/>
          <w:sz w:val="24"/>
          <w:szCs w:val="24"/>
        </w:rPr>
        <w:t xml:space="preserve"> -</w:t>
      </w:r>
      <w:r w:rsidR="001979CF" w:rsidRPr="00741BC2">
        <w:rPr>
          <w:rFonts w:ascii="Arial" w:hAnsi="Arial" w:cs="Arial"/>
          <w:sz w:val="24"/>
          <w:szCs w:val="24"/>
        </w:rPr>
        <w:t xml:space="preserve"> including simulation and skills training </w:t>
      </w:r>
      <w:r w:rsidR="006B0277" w:rsidRPr="00741BC2">
        <w:rPr>
          <w:rFonts w:ascii="Arial" w:hAnsi="Arial" w:cs="Arial"/>
          <w:sz w:val="24"/>
          <w:szCs w:val="24"/>
        </w:rPr>
        <w:t>(</w:t>
      </w:r>
      <w:r w:rsidR="001979CF" w:rsidRPr="00741BC2">
        <w:rPr>
          <w:rFonts w:ascii="Arial" w:hAnsi="Arial" w:cs="Arial"/>
          <w:sz w:val="24"/>
          <w:szCs w:val="24"/>
        </w:rPr>
        <w:t xml:space="preserve">to support attainment of </w:t>
      </w:r>
      <w:r w:rsidR="000A1FD7" w:rsidRPr="00741BC2">
        <w:rPr>
          <w:rFonts w:ascii="Arial" w:hAnsi="Arial" w:cs="Arial"/>
          <w:sz w:val="24"/>
          <w:szCs w:val="24"/>
        </w:rPr>
        <w:t>key ACCS Procedural Skills as</w:t>
      </w:r>
      <w:r w:rsidR="001979CF" w:rsidRPr="00741BC2">
        <w:rPr>
          <w:rFonts w:ascii="Arial" w:hAnsi="Arial" w:cs="Arial"/>
          <w:sz w:val="24"/>
          <w:szCs w:val="24"/>
        </w:rPr>
        <w:t xml:space="preserve"> required by the ACCS curriculum)</w:t>
      </w:r>
    </w:p>
    <w:p w14:paraId="54F1EE4D" w14:textId="77777777" w:rsidR="001979CF" w:rsidRPr="00741BC2" w:rsidRDefault="001979CF" w:rsidP="00741B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RIACT</w:t>
      </w:r>
    </w:p>
    <w:p w14:paraId="04A08B50" w14:textId="36D77BC5" w:rsidR="001979CF" w:rsidRPr="00741BC2" w:rsidRDefault="001979CF" w:rsidP="00741B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Resuscitation courses</w:t>
      </w:r>
      <w:r w:rsidR="006B0277" w:rsidRPr="00741BC2">
        <w:rPr>
          <w:rFonts w:ascii="Arial" w:hAnsi="Arial" w:cs="Arial"/>
          <w:sz w:val="24"/>
          <w:szCs w:val="24"/>
        </w:rPr>
        <w:t xml:space="preserve"> – ALS, ATLS, APLS/EPALS</w:t>
      </w:r>
      <w:r w:rsidRPr="00741BC2">
        <w:rPr>
          <w:rFonts w:ascii="Arial" w:hAnsi="Arial" w:cs="Arial"/>
          <w:sz w:val="24"/>
          <w:szCs w:val="24"/>
        </w:rPr>
        <w:t xml:space="preserve"> (up to </w:t>
      </w:r>
      <w:r w:rsidR="006B0277" w:rsidRPr="00741BC2">
        <w:rPr>
          <w:rFonts w:ascii="Arial" w:hAnsi="Arial" w:cs="Arial"/>
          <w:sz w:val="24"/>
          <w:szCs w:val="24"/>
        </w:rPr>
        <w:t>two</w:t>
      </w:r>
      <w:r w:rsidRPr="00741BC2">
        <w:rPr>
          <w:rFonts w:ascii="Arial" w:hAnsi="Arial" w:cs="Arial"/>
          <w:sz w:val="24"/>
          <w:szCs w:val="24"/>
        </w:rPr>
        <w:t xml:space="preserve"> in first </w:t>
      </w:r>
      <w:r w:rsidR="006B0277" w:rsidRPr="00741BC2">
        <w:rPr>
          <w:rFonts w:ascii="Arial" w:hAnsi="Arial" w:cs="Arial"/>
          <w:sz w:val="24"/>
          <w:szCs w:val="24"/>
        </w:rPr>
        <w:t>two</w:t>
      </w:r>
      <w:r w:rsidRPr="00741BC2">
        <w:rPr>
          <w:rFonts w:ascii="Arial" w:hAnsi="Arial" w:cs="Arial"/>
          <w:sz w:val="24"/>
          <w:szCs w:val="24"/>
        </w:rPr>
        <w:t xml:space="preserve"> years)</w:t>
      </w:r>
    </w:p>
    <w:p w14:paraId="1B434B8F" w14:textId="6B2EDB79" w:rsidR="001979CF" w:rsidRPr="00741BC2" w:rsidRDefault="000A1FD7" w:rsidP="001979CF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Aspirational</w:t>
      </w:r>
      <w:r w:rsidR="006B0277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/Desirable</w:t>
      </w:r>
      <w:r w:rsidR="001979CF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DA2DB4"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Courses</w:t>
      </w:r>
    </w:p>
    <w:p w14:paraId="71029643" w14:textId="0AB9D4EC" w:rsidR="00256E68" w:rsidRPr="00741BC2" w:rsidRDefault="00256E68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Exam courses (one per stage of exam)</w:t>
      </w:r>
    </w:p>
    <w:p w14:paraId="78159BA9" w14:textId="1FFABBC7" w:rsidR="001979CF" w:rsidRPr="00741BC2" w:rsidRDefault="000A1FD7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Third resuscitation course</w:t>
      </w:r>
    </w:p>
    <w:p w14:paraId="40C1C2F1" w14:textId="3DC150F7" w:rsidR="000A1FD7" w:rsidRPr="00741BC2" w:rsidRDefault="000A1FD7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Generic Instructors Course (doctors would be expected to commit to ongoing delivery of the associated resus</w:t>
      </w:r>
      <w:r w:rsidR="006B0277" w:rsidRPr="00741BC2">
        <w:rPr>
          <w:rFonts w:ascii="Arial" w:hAnsi="Arial" w:cs="Arial"/>
          <w:sz w:val="24"/>
          <w:szCs w:val="24"/>
        </w:rPr>
        <w:t>citation</w:t>
      </w:r>
      <w:r w:rsidRPr="00741BC2">
        <w:rPr>
          <w:rFonts w:ascii="Arial" w:hAnsi="Arial" w:cs="Arial"/>
          <w:sz w:val="24"/>
          <w:szCs w:val="24"/>
        </w:rPr>
        <w:t xml:space="preserve"> course and</w:t>
      </w:r>
      <w:r w:rsidR="009E675F" w:rsidRPr="00741BC2">
        <w:rPr>
          <w:rFonts w:ascii="Arial" w:hAnsi="Arial" w:cs="Arial"/>
          <w:sz w:val="24"/>
          <w:szCs w:val="24"/>
        </w:rPr>
        <w:t xml:space="preserve"> remain current</w:t>
      </w:r>
      <w:r w:rsidRPr="00741BC2">
        <w:rPr>
          <w:rFonts w:ascii="Arial" w:hAnsi="Arial" w:cs="Arial"/>
          <w:sz w:val="24"/>
          <w:szCs w:val="24"/>
        </w:rPr>
        <w:t xml:space="preserve"> in the course as per curriculum</w:t>
      </w:r>
      <w:r w:rsidR="006B0277" w:rsidRPr="00741BC2">
        <w:rPr>
          <w:rFonts w:ascii="Arial" w:hAnsi="Arial" w:cs="Arial"/>
          <w:sz w:val="24"/>
          <w:szCs w:val="24"/>
        </w:rPr>
        <w:t xml:space="preserve"> requirements</w:t>
      </w:r>
      <w:r w:rsidRPr="00741BC2">
        <w:rPr>
          <w:rFonts w:ascii="Arial" w:hAnsi="Arial" w:cs="Arial"/>
          <w:sz w:val="24"/>
          <w:szCs w:val="24"/>
        </w:rPr>
        <w:t>)</w:t>
      </w:r>
    </w:p>
    <w:p w14:paraId="0F16E67D" w14:textId="7DB01FDD" w:rsidR="006B0277" w:rsidRPr="00741BC2" w:rsidRDefault="006B0277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Conference at which poster / oral presentation</w:t>
      </w:r>
    </w:p>
    <w:p w14:paraId="1EAE7898" w14:textId="27C269B7" w:rsidR="006B0277" w:rsidRPr="00741BC2" w:rsidRDefault="006B0277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Ultrasound course</w:t>
      </w:r>
    </w:p>
    <w:p w14:paraId="685E5391" w14:textId="1C2F3AEB" w:rsidR="006B0277" w:rsidRPr="00741BC2" w:rsidRDefault="006B0277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 xml:space="preserve">Transfer course </w:t>
      </w:r>
    </w:p>
    <w:p w14:paraId="19FA6DDB" w14:textId="600692CC" w:rsidR="001979CF" w:rsidRPr="00741BC2" w:rsidRDefault="001979CF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Human factors</w:t>
      </w:r>
      <w:r w:rsidR="006B0277" w:rsidRPr="00741BC2">
        <w:rPr>
          <w:rFonts w:ascii="Arial" w:hAnsi="Arial" w:cs="Arial"/>
          <w:sz w:val="24"/>
          <w:szCs w:val="24"/>
        </w:rPr>
        <w:t xml:space="preserve"> course</w:t>
      </w:r>
    </w:p>
    <w:p w14:paraId="37553A35" w14:textId="40832158" w:rsidR="001979CF" w:rsidRPr="00741BC2" w:rsidRDefault="001979CF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O</w:t>
      </w:r>
      <w:r w:rsidR="006B0277" w:rsidRPr="00741BC2">
        <w:rPr>
          <w:rFonts w:ascii="Arial" w:hAnsi="Arial" w:cs="Arial"/>
          <w:sz w:val="24"/>
          <w:szCs w:val="24"/>
        </w:rPr>
        <w:t>xford Regional Intensive Care Society Meeting</w:t>
      </w:r>
    </w:p>
    <w:p w14:paraId="0B45E80F" w14:textId="79F8571A" w:rsidR="001979CF" w:rsidRPr="00741BC2" w:rsidRDefault="006B0277" w:rsidP="00741B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OSEM Meeting</w:t>
      </w:r>
    </w:p>
    <w:p w14:paraId="473283DF" w14:textId="77777777" w:rsidR="0055282D" w:rsidRPr="00741BC2" w:rsidRDefault="0055282D" w:rsidP="001979CF">
      <w:pPr>
        <w:rPr>
          <w:rFonts w:ascii="Arial" w:hAnsi="Arial" w:cs="Arial"/>
          <w:sz w:val="24"/>
          <w:szCs w:val="24"/>
        </w:rPr>
      </w:pPr>
    </w:p>
    <w:p w14:paraId="34007B6E" w14:textId="042D5F4E" w:rsidR="001979CF" w:rsidRPr="00741BC2" w:rsidRDefault="001979CF" w:rsidP="001979CF">
      <w:p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 xml:space="preserve">This list is not exhaustive and courses which are not on the list will be considered on a </w:t>
      </w:r>
      <w:r w:rsidR="006B0277" w:rsidRPr="00741BC2">
        <w:rPr>
          <w:rFonts w:ascii="Arial" w:hAnsi="Arial" w:cs="Arial"/>
          <w:sz w:val="24"/>
          <w:szCs w:val="24"/>
        </w:rPr>
        <w:t>case-by-case</w:t>
      </w:r>
      <w:r w:rsidRPr="00741BC2">
        <w:rPr>
          <w:rFonts w:ascii="Arial" w:hAnsi="Arial" w:cs="Arial"/>
          <w:sz w:val="24"/>
          <w:szCs w:val="24"/>
        </w:rPr>
        <w:t xml:space="preserve"> basis by the trainee’s ES and TPD. </w:t>
      </w:r>
      <w:r w:rsidR="000A1FD7" w:rsidRPr="00741BC2">
        <w:rPr>
          <w:rFonts w:ascii="Arial" w:hAnsi="Arial" w:cs="Arial"/>
          <w:sz w:val="24"/>
          <w:szCs w:val="24"/>
        </w:rPr>
        <w:t>Aspirational courses should be discussed as part of educational supervision meetings and</w:t>
      </w:r>
      <w:r w:rsidR="006B0277" w:rsidRPr="00741BC2">
        <w:rPr>
          <w:rFonts w:ascii="Arial" w:hAnsi="Arial" w:cs="Arial"/>
          <w:sz w:val="24"/>
          <w:szCs w:val="24"/>
        </w:rPr>
        <w:t xml:space="preserve"> be</w:t>
      </w:r>
      <w:r w:rsidR="000A1FD7" w:rsidRPr="00741BC2">
        <w:rPr>
          <w:rFonts w:ascii="Arial" w:hAnsi="Arial" w:cs="Arial"/>
          <w:sz w:val="24"/>
          <w:szCs w:val="24"/>
        </w:rPr>
        <w:t xml:space="preserve"> reflected in the PDP</w:t>
      </w:r>
      <w:r w:rsidR="009E675F" w:rsidRPr="00741BC2">
        <w:rPr>
          <w:rFonts w:ascii="Arial" w:hAnsi="Arial" w:cs="Arial"/>
          <w:sz w:val="24"/>
          <w:szCs w:val="24"/>
        </w:rPr>
        <w:t xml:space="preserve"> (</w:t>
      </w:r>
      <w:r w:rsidR="000A1FD7" w:rsidRPr="00741BC2">
        <w:rPr>
          <w:rFonts w:ascii="Arial" w:hAnsi="Arial" w:cs="Arial"/>
          <w:sz w:val="24"/>
          <w:szCs w:val="24"/>
        </w:rPr>
        <w:t xml:space="preserve">including the educational aims of the course and the how </w:t>
      </w:r>
      <w:r w:rsidR="00256E68" w:rsidRPr="00741BC2">
        <w:rPr>
          <w:rFonts w:ascii="Arial" w:hAnsi="Arial" w:cs="Arial"/>
          <w:sz w:val="24"/>
          <w:szCs w:val="24"/>
        </w:rPr>
        <w:t xml:space="preserve">these fit </w:t>
      </w:r>
      <w:r w:rsidR="000A1FD7" w:rsidRPr="00741BC2">
        <w:rPr>
          <w:rFonts w:ascii="Arial" w:hAnsi="Arial" w:cs="Arial"/>
          <w:sz w:val="24"/>
          <w:szCs w:val="24"/>
        </w:rPr>
        <w:t>with wider training priorities</w:t>
      </w:r>
      <w:r w:rsidR="009E675F" w:rsidRPr="00741BC2">
        <w:rPr>
          <w:rFonts w:ascii="Arial" w:hAnsi="Arial" w:cs="Arial"/>
          <w:sz w:val="24"/>
          <w:szCs w:val="24"/>
        </w:rPr>
        <w:t>)</w:t>
      </w:r>
      <w:r w:rsidR="000A1FD7" w:rsidRPr="00741BC2">
        <w:rPr>
          <w:rFonts w:ascii="Arial" w:hAnsi="Arial" w:cs="Arial"/>
          <w:sz w:val="24"/>
          <w:szCs w:val="24"/>
        </w:rPr>
        <w:t>. Priority must be given to training progression (</w:t>
      </w:r>
      <w:r w:rsidR="00741BC2" w:rsidRPr="00741BC2">
        <w:rPr>
          <w:rFonts w:ascii="Arial" w:hAnsi="Arial" w:cs="Arial"/>
          <w:sz w:val="24"/>
          <w:szCs w:val="24"/>
        </w:rPr>
        <w:t>e.g.,</w:t>
      </w:r>
      <w:r w:rsidR="000A1FD7" w:rsidRPr="00741BC2">
        <w:rPr>
          <w:rFonts w:ascii="Arial" w:hAnsi="Arial" w:cs="Arial"/>
          <w:sz w:val="24"/>
          <w:szCs w:val="24"/>
        </w:rPr>
        <w:t xml:space="preserve"> mandatory courses, exams). </w:t>
      </w:r>
    </w:p>
    <w:p w14:paraId="65C3C5C9" w14:textId="77777777" w:rsidR="001979CF" w:rsidRPr="00741BC2" w:rsidRDefault="001979CF" w:rsidP="001979CF">
      <w:p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Please note:</w:t>
      </w:r>
    </w:p>
    <w:p w14:paraId="2287A43C" w14:textId="6FEBD247" w:rsidR="001979CF" w:rsidRPr="00741BC2" w:rsidRDefault="001979CF" w:rsidP="000A1F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any course costing ≥ £700 be approved by both ES and TPD</w:t>
      </w:r>
    </w:p>
    <w:p w14:paraId="44EEE9B9" w14:textId="01BB9E93" w:rsidR="000A1FD7" w:rsidRPr="00741BC2" w:rsidRDefault="000A1FD7" w:rsidP="000A1F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 xml:space="preserve">additional guidance on </w:t>
      </w:r>
      <w:r w:rsidR="006B0277" w:rsidRPr="00741BC2">
        <w:rPr>
          <w:rFonts w:ascii="Arial" w:hAnsi="Arial" w:cs="Arial"/>
          <w:sz w:val="24"/>
          <w:szCs w:val="24"/>
        </w:rPr>
        <w:t xml:space="preserve">the study </w:t>
      </w:r>
      <w:proofErr w:type="gramStart"/>
      <w:r w:rsidR="006B0277" w:rsidRPr="00741BC2">
        <w:rPr>
          <w:rFonts w:ascii="Arial" w:hAnsi="Arial" w:cs="Arial"/>
          <w:sz w:val="24"/>
          <w:szCs w:val="24"/>
        </w:rPr>
        <w:t>leave</w:t>
      </w:r>
      <w:proofErr w:type="gramEnd"/>
      <w:r w:rsidR="006B0277" w:rsidRPr="00741BC2">
        <w:rPr>
          <w:rFonts w:ascii="Arial" w:hAnsi="Arial" w:cs="Arial"/>
          <w:sz w:val="24"/>
          <w:szCs w:val="24"/>
        </w:rPr>
        <w:t xml:space="preserve"> application process and specific requests (e.g. international courses) can be found on the </w:t>
      </w:r>
      <w:r w:rsidR="00741BC2" w:rsidRPr="00741BC2">
        <w:rPr>
          <w:rFonts w:ascii="Arial" w:hAnsi="Arial" w:cs="Arial"/>
          <w:sz w:val="24"/>
          <w:szCs w:val="24"/>
        </w:rPr>
        <w:t>NHSE TV</w:t>
      </w:r>
      <w:r w:rsidR="006B0277" w:rsidRPr="00741BC2">
        <w:rPr>
          <w:rFonts w:ascii="Arial" w:hAnsi="Arial" w:cs="Arial"/>
          <w:sz w:val="24"/>
          <w:szCs w:val="24"/>
        </w:rPr>
        <w:t xml:space="preserve"> Study Leave website.</w:t>
      </w:r>
    </w:p>
    <w:p w14:paraId="16C9D884" w14:textId="09F0379C" w:rsidR="001979CF" w:rsidRPr="00741BC2" w:rsidRDefault="00741BC2" w:rsidP="001979CF">
      <w:pPr>
        <w:rPr>
          <w:rFonts w:ascii="Arial" w:hAnsi="Arial" w:cs="Arial"/>
          <w:color w:val="4472C4" w:themeColor="accent1"/>
          <w:sz w:val="24"/>
          <w:szCs w:val="24"/>
        </w:rPr>
      </w:pPr>
      <w:hyperlink r:id="rId8" w:history="1">
        <w:r w:rsidR="006B0277" w:rsidRPr="00741BC2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Study Leave for Trainee Doctors - Working across Thames Valley (hee.nhs.uk)</w:t>
        </w:r>
      </w:hyperlink>
    </w:p>
    <w:p w14:paraId="2A8A7561" w14:textId="5532968E" w:rsidR="006B0277" w:rsidRPr="00741BC2" w:rsidRDefault="00741BC2" w:rsidP="001979CF">
      <w:pPr>
        <w:rPr>
          <w:rFonts w:ascii="Arial" w:hAnsi="Arial" w:cs="Arial"/>
          <w:color w:val="4472C4" w:themeColor="accent1"/>
          <w:sz w:val="24"/>
          <w:szCs w:val="24"/>
        </w:rPr>
      </w:pPr>
      <w:hyperlink r:id="rId9" w:history="1">
        <w:r w:rsidR="006B0277" w:rsidRPr="00741BC2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Study-Budgets-October-2019.pdf (hee.nhs.uk)</w:t>
        </w:r>
      </w:hyperlink>
    </w:p>
    <w:p w14:paraId="3A633EF0" w14:textId="77777777" w:rsidR="001979CF" w:rsidRPr="00741BC2" w:rsidRDefault="001979CF" w:rsidP="001979CF">
      <w:pPr>
        <w:rPr>
          <w:rFonts w:ascii="Arial" w:hAnsi="Arial" w:cs="Arial"/>
          <w:sz w:val="24"/>
          <w:szCs w:val="24"/>
        </w:rPr>
      </w:pPr>
    </w:p>
    <w:p w14:paraId="401B8132" w14:textId="442429C5" w:rsidR="001979CF" w:rsidRPr="00741BC2" w:rsidRDefault="001979CF" w:rsidP="001979CF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41BC2">
        <w:rPr>
          <w:rFonts w:ascii="Arial" w:hAnsi="Arial" w:cs="Arial"/>
          <w:b/>
          <w:bCs/>
          <w:color w:val="4472C4" w:themeColor="accent1"/>
          <w:sz w:val="24"/>
          <w:szCs w:val="24"/>
        </w:rPr>
        <w:t>Return to Training Courses</w:t>
      </w:r>
    </w:p>
    <w:p w14:paraId="62272575" w14:textId="712CB1AD" w:rsidR="001979CF" w:rsidRPr="00741BC2" w:rsidRDefault="001979CF" w:rsidP="001979CF">
      <w:p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 xml:space="preserve">These are funded from a separate RTT budget. Funding for these courses should be applied for as part of an RTT plan – forms available on </w:t>
      </w:r>
      <w:r w:rsidR="00741BC2" w:rsidRPr="00741BC2">
        <w:rPr>
          <w:rFonts w:ascii="Arial" w:hAnsi="Arial" w:cs="Arial"/>
          <w:sz w:val="24"/>
          <w:szCs w:val="24"/>
        </w:rPr>
        <w:t>the NHSE TV</w:t>
      </w:r>
      <w:r w:rsidRPr="00741BC2">
        <w:rPr>
          <w:rFonts w:ascii="Arial" w:hAnsi="Arial" w:cs="Arial"/>
          <w:sz w:val="24"/>
          <w:szCs w:val="24"/>
        </w:rPr>
        <w:t xml:space="preserve"> website. </w:t>
      </w:r>
    </w:p>
    <w:p w14:paraId="463DE0B9" w14:textId="12D4F07E" w:rsidR="00764874" w:rsidRPr="00741BC2" w:rsidRDefault="001979CF" w:rsidP="001979CF">
      <w:pPr>
        <w:rPr>
          <w:rFonts w:ascii="Arial" w:hAnsi="Arial" w:cs="Arial"/>
          <w:sz w:val="24"/>
          <w:szCs w:val="24"/>
        </w:rPr>
      </w:pPr>
      <w:r w:rsidRPr="00741BC2">
        <w:rPr>
          <w:rFonts w:ascii="Arial" w:hAnsi="Arial" w:cs="Arial"/>
          <w:sz w:val="24"/>
          <w:szCs w:val="24"/>
        </w:rPr>
        <w:t>https://thamesvalley.hee.nhs.uk/resources-information/traineeinformation/supported-return-to-training/</w:t>
      </w:r>
    </w:p>
    <w:sectPr w:rsidR="00764874" w:rsidRPr="00741BC2" w:rsidSect="00741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E25"/>
    <w:multiLevelType w:val="hybridMultilevel"/>
    <w:tmpl w:val="32F4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6D5"/>
    <w:multiLevelType w:val="hybridMultilevel"/>
    <w:tmpl w:val="5E3C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EF"/>
    <w:multiLevelType w:val="hybridMultilevel"/>
    <w:tmpl w:val="C01E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11B1"/>
    <w:multiLevelType w:val="hybridMultilevel"/>
    <w:tmpl w:val="95A2F000"/>
    <w:lvl w:ilvl="0" w:tplc="FEE07E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48320">
    <w:abstractNumId w:val="2"/>
  </w:num>
  <w:num w:numId="2" w16cid:durableId="757793354">
    <w:abstractNumId w:val="3"/>
  </w:num>
  <w:num w:numId="3" w16cid:durableId="80025234">
    <w:abstractNumId w:val="1"/>
  </w:num>
  <w:num w:numId="4" w16cid:durableId="3506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CF"/>
    <w:rsid w:val="000A1FD7"/>
    <w:rsid w:val="001979CF"/>
    <w:rsid w:val="00256E68"/>
    <w:rsid w:val="0055282D"/>
    <w:rsid w:val="00676F25"/>
    <w:rsid w:val="006B0277"/>
    <w:rsid w:val="00741BC2"/>
    <w:rsid w:val="00764874"/>
    <w:rsid w:val="009E675F"/>
    <w:rsid w:val="00B2112B"/>
    <w:rsid w:val="00BA7E14"/>
    <w:rsid w:val="00D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68B5"/>
  <w15:chartTrackingRefBased/>
  <w15:docId w15:val="{FE80A705-F094-4A97-B723-C2C4CA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mesvalley.hee.nhs.uk/resources-information/trainee-information/study-leave-for-docto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amesvalley.hee.nhs.uk/wp-content/uploads/sites/5/2023/03/Study-Budgets-October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79124A69E874AB334F5911C523225" ma:contentTypeVersion="6" ma:contentTypeDescription="Create a new document." ma:contentTypeScope="" ma:versionID="00e5a23187827fce66d6a4e0a7c52c7d">
  <xsd:schema xmlns:xsd="http://www.w3.org/2001/XMLSchema" xmlns:xs="http://www.w3.org/2001/XMLSchema" xmlns:p="http://schemas.microsoft.com/office/2006/metadata/properties" xmlns:ns2="c067e057-050b-4de1-8382-a4d5923a85f2" xmlns:ns3="c6cfcca1-e542-4c66-8fa2-1372e7322787" targetNamespace="http://schemas.microsoft.com/office/2006/metadata/properties" ma:root="true" ma:fieldsID="7ac72b98b1c32bba52f45695acd7ccaf" ns2:_="" ns3:_="">
    <xsd:import namespace="c067e057-050b-4de1-8382-a4d5923a85f2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e057-050b-4de1-8382-a4d5923a8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13D79-A946-44C8-A760-C7066B771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7e057-050b-4de1-8382-a4d5923a85f2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9FE82-29F5-410A-A807-6E53E585E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6D9FE-8135-4012-A8B7-7B9F872F3DF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cfcca1-e542-4c66-8fa2-1372e7322787"/>
    <ds:schemaRef ds:uri="http://purl.org/dc/dcmitype/"/>
    <ds:schemaRef ds:uri="c067e057-050b-4de1-8382-a4d5923a85f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Walker</dc:creator>
  <cp:keywords/>
  <dc:description/>
  <cp:lastModifiedBy>Ava Moore</cp:lastModifiedBy>
  <cp:revision>2</cp:revision>
  <dcterms:created xsi:type="dcterms:W3CDTF">2023-06-02T10:51:00Z</dcterms:created>
  <dcterms:modified xsi:type="dcterms:W3CDTF">2023-06-02T10:51:00Z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0x0101001CA79124A69E874AB334F5911C523225</vt:lpwstr>
  </property>
</Properties>
</file>