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00F10946">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35E372B4" w:rsidR="005B752F" w:rsidRDefault="00F14799" w:rsidP="0085247B">
            <w:pPr>
              <w:pStyle w:val="ListParagraph"/>
              <w:numPr>
                <w:ilvl w:val="0"/>
                <w:numId w:val="7"/>
              </w:numPr>
            </w:pPr>
            <w:r>
              <w:t xml:space="preserve">Thames Valley &amp; Wessex (South East) </w:t>
            </w:r>
          </w:p>
          <w:p w14:paraId="582B194B" w14:textId="77777777" w:rsidR="00BD6DCA" w:rsidRDefault="00BD6DCA"/>
        </w:tc>
      </w:tr>
      <w:tr w:rsidR="005B752F" w14:paraId="3D0C0602" w14:textId="77777777" w:rsidTr="00F10946">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0682CCB5" w14:textId="77777777" w:rsidR="004A76F6" w:rsidRDefault="00245FA0" w:rsidP="00245FA0">
            <w:pPr>
              <w:pStyle w:val="ListParagraph"/>
              <w:numPr>
                <w:ilvl w:val="0"/>
                <w:numId w:val="7"/>
              </w:numPr>
            </w:pPr>
            <w:r w:rsidRPr="00245FA0">
              <w:t>DCT1</w:t>
            </w:r>
            <w:r w:rsidR="006839E1">
              <w:t xml:space="preserve"> Special Care Dentistry</w:t>
            </w:r>
          </w:p>
          <w:p w14:paraId="7776CED1" w14:textId="77777777" w:rsidR="001870C2" w:rsidRDefault="001870C2" w:rsidP="00245FA0">
            <w:pPr>
              <w:pStyle w:val="ListParagraph"/>
              <w:numPr>
                <w:ilvl w:val="0"/>
                <w:numId w:val="7"/>
              </w:numPr>
            </w:pPr>
            <w:r>
              <w:t>This is not a rotational post</w:t>
            </w:r>
          </w:p>
          <w:p w14:paraId="3707B087" w14:textId="199AFDD6" w:rsidR="001870C2" w:rsidRDefault="00477475" w:rsidP="00245FA0">
            <w:pPr>
              <w:pStyle w:val="ListParagraph"/>
              <w:numPr>
                <w:ilvl w:val="0"/>
                <w:numId w:val="7"/>
              </w:numPr>
            </w:pPr>
            <w:r>
              <w:t>1 year fixed-term clinical post</w:t>
            </w:r>
          </w:p>
        </w:tc>
      </w:tr>
      <w:tr w:rsidR="00255CE6" w14:paraId="78D73429" w14:textId="77777777" w:rsidTr="00F10946">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326841AC" w14:textId="77777777" w:rsidR="00477475" w:rsidRPr="00031F65" w:rsidRDefault="00477475" w:rsidP="00477475">
            <w:r w:rsidRPr="00031F65">
              <w:t>1. East Oxford Dental Clinic</w:t>
            </w:r>
          </w:p>
          <w:p w14:paraId="64AC2C76" w14:textId="77777777" w:rsidR="00477475" w:rsidRPr="00031F65" w:rsidRDefault="00477475" w:rsidP="00477475">
            <w:r w:rsidRPr="00031F65">
              <w:t>2. Didcot Dental Clinic</w:t>
            </w:r>
          </w:p>
          <w:p w14:paraId="142F6234" w14:textId="77777777" w:rsidR="00280052" w:rsidRDefault="00280052" w:rsidP="00477475"/>
        </w:tc>
      </w:tr>
      <w:tr w:rsidR="005B752F" w14:paraId="6DC7D7BD" w14:textId="77777777" w:rsidTr="00F10946">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255B3FF2" w14:textId="77777777" w:rsidR="00477475" w:rsidRDefault="00477475" w:rsidP="00477475">
            <w:pPr>
              <w:pStyle w:val="ListParagraph"/>
              <w:numPr>
                <w:ilvl w:val="0"/>
                <w:numId w:val="7"/>
              </w:numPr>
            </w:pPr>
            <w:r>
              <w:t>This is not a rotational post</w:t>
            </w:r>
          </w:p>
          <w:p w14:paraId="3AF8970E" w14:textId="5BA007E2" w:rsidR="00BD6DCA" w:rsidRDefault="00477475" w:rsidP="00477475">
            <w:pPr>
              <w:pStyle w:val="ListParagraph"/>
              <w:numPr>
                <w:ilvl w:val="0"/>
                <w:numId w:val="7"/>
              </w:numPr>
            </w:pPr>
            <w:r>
              <w:t>1 year fixed-term clinical post</w:t>
            </w:r>
          </w:p>
        </w:tc>
      </w:tr>
      <w:tr w:rsidR="005B752F" w14:paraId="4B797604" w14:textId="77777777" w:rsidTr="00F10946">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63497846" w14:textId="77777777" w:rsidR="00456BB3" w:rsidRPr="00031F65" w:rsidRDefault="00456BB3" w:rsidP="00456BB3">
            <w:r w:rsidRPr="00031F65">
              <w:t>1. East Oxford Dental Clinic, Manzil Way, Oxford, OX4 1XD</w:t>
            </w:r>
          </w:p>
          <w:p w14:paraId="1497EF0C" w14:textId="77777777" w:rsidR="00456BB3" w:rsidRPr="00031F65" w:rsidRDefault="00456BB3" w:rsidP="00456BB3">
            <w:r w:rsidRPr="00031F65">
              <w:t>2. Didcot Dental Clinic, Wantage Road, Didcot, OX11 0AG</w:t>
            </w:r>
          </w:p>
          <w:p w14:paraId="7C8DED3A" w14:textId="2DEE740C" w:rsidR="000366ED" w:rsidRPr="00846CDD" w:rsidRDefault="000366ED" w:rsidP="000366ED"/>
          <w:p w14:paraId="20CBF4C2" w14:textId="77777777" w:rsidR="005B752F" w:rsidRDefault="005B752F" w:rsidP="000366ED"/>
        </w:tc>
      </w:tr>
      <w:tr w:rsidR="005B752F" w14:paraId="5BBC6D4F" w14:textId="77777777" w:rsidTr="00F10946">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339E1D1A" w14:textId="77777777" w:rsidR="003C611D" w:rsidRPr="00031F65" w:rsidRDefault="003C611D" w:rsidP="003C611D">
            <w:r w:rsidRPr="00031F65">
              <w:t>The post will predominantly be based at the East Oxford Dental Clinic but is likely to involve outreach to additional primary or secondary care-based localities. The post-holder may also be required to work in any of the Oxfordshire Community Dental Service sites across Oxfordshire as required to fulfil the responsibilities outlined below.</w:t>
            </w:r>
          </w:p>
          <w:p w14:paraId="016D5E04" w14:textId="4658607D" w:rsidR="005F577A" w:rsidRDefault="005F577A" w:rsidP="00FE0E97"/>
        </w:tc>
      </w:tr>
      <w:tr w:rsidR="005B752F" w14:paraId="73221599" w14:textId="77777777" w:rsidTr="00F10946">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031F65" w:rsidRDefault="00A810DA">
            <w:pPr>
              <w:rPr>
                <w:b/>
                <w:bCs/>
                <w:sz w:val="24"/>
                <w:szCs w:val="24"/>
              </w:rPr>
            </w:pPr>
            <w:r w:rsidRPr="00031F65">
              <w:rPr>
                <w:b/>
                <w:bCs/>
                <w:sz w:val="24"/>
                <w:szCs w:val="24"/>
              </w:rPr>
              <w:t xml:space="preserve">Name of </w:t>
            </w:r>
            <w:r w:rsidR="005B752F" w:rsidRPr="00031F65">
              <w:rPr>
                <w:b/>
                <w:bCs/>
                <w:sz w:val="24"/>
                <w:szCs w:val="24"/>
              </w:rPr>
              <w:t>Educational Supervisor</w:t>
            </w:r>
            <w:r w:rsidR="00D735AE" w:rsidRPr="00031F65">
              <w:rPr>
                <w:b/>
                <w:bCs/>
                <w:sz w:val="24"/>
                <w:szCs w:val="24"/>
              </w:rPr>
              <w:t>, if known</w:t>
            </w:r>
          </w:p>
        </w:tc>
        <w:tc>
          <w:tcPr>
            <w:tcW w:w="6379" w:type="dxa"/>
            <w:gridSpan w:val="2"/>
          </w:tcPr>
          <w:p w14:paraId="19C0B229" w14:textId="77777777" w:rsidR="00D32EE7" w:rsidRPr="00031F65" w:rsidRDefault="00D32EE7" w:rsidP="00D32EE7">
            <w:r w:rsidRPr="00031F65">
              <w:t>Mr Yudhir Gobindnarain</w:t>
            </w:r>
          </w:p>
          <w:p w14:paraId="472BB741" w14:textId="77777777" w:rsidR="00BD6DCA" w:rsidRDefault="00BD6DCA"/>
        </w:tc>
      </w:tr>
      <w:tr w:rsidR="00AB2FC4" w14:paraId="435971B4" w14:textId="77777777" w:rsidTr="00F10946">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3BABA804" w14:textId="3BC2D3EF" w:rsidR="003A14F3" w:rsidRPr="00031F65" w:rsidRDefault="0003375D" w:rsidP="0003375D">
            <w:pPr>
              <w:rPr>
                <w:rFonts w:cstheme="minorHAnsi"/>
              </w:rPr>
            </w:pPr>
            <w:hyperlink r:id="rId10" w:history="1">
              <w:r w:rsidRPr="00031F65">
                <w:rPr>
                  <w:rStyle w:val="Hyperlink"/>
                  <w:rFonts w:cstheme="minorHAnsi"/>
                </w:rPr>
                <w:t>yudhir.gobindnarain@oxfordhealth.nhs.uk</w:t>
              </w:r>
            </w:hyperlink>
          </w:p>
        </w:tc>
      </w:tr>
      <w:tr w:rsidR="0059494A" w14:paraId="537840C5" w14:textId="77777777" w:rsidTr="00F10946">
        <w:tc>
          <w:tcPr>
            <w:tcW w:w="993" w:type="dxa"/>
          </w:tcPr>
          <w:p w14:paraId="7DA37861" w14:textId="7D073092" w:rsidR="0059494A" w:rsidRDefault="0059494A" w:rsidP="0059494A">
            <w:pPr>
              <w:pStyle w:val="ListParagraph"/>
              <w:numPr>
                <w:ilvl w:val="0"/>
                <w:numId w:val="1"/>
              </w:numPr>
              <w:jc w:val="both"/>
            </w:pPr>
          </w:p>
        </w:tc>
        <w:tc>
          <w:tcPr>
            <w:tcW w:w="3686" w:type="dxa"/>
          </w:tcPr>
          <w:p w14:paraId="3C67CFFC" w14:textId="77777777" w:rsidR="0059494A" w:rsidRPr="00AA2F78" w:rsidRDefault="0059494A" w:rsidP="0059494A">
            <w:pPr>
              <w:rPr>
                <w:b/>
                <w:bCs/>
                <w:sz w:val="24"/>
                <w:szCs w:val="24"/>
              </w:rPr>
            </w:pPr>
            <w:r w:rsidRPr="00AA2F78">
              <w:rPr>
                <w:b/>
                <w:bCs/>
                <w:sz w:val="24"/>
                <w:szCs w:val="24"/>
              </w:rPr>
              <w:t>Description of training post</w:t>
            </w:r>
          </w:p>
          <w:p w14:paraId="0254F550" w14:textId="77777777" w:rsidR="0059494A" w:rsidRPr="00AA2F78" w:rsidRDefault="0059494A" w:rsidP="0059494A">
            <w:pPr>
              <w:rPr>
                <w:b/>
                <w:bCs/>
                <w:sz w:val="24"/>
                <w:szCs w:val="24"/>
              </w:rPr>
            </w:pPr>
          </w:p>
          <w:p w14:paraId="034E0D5D" w14:textId="7EEA8504" w:rsidR="0059494A" w:rsidRPr="00AA2F78" w:rsidRDefault="0059494A" w:rsidP="0059494A">
            <w:pPr>
              <w:rPr>
                <w:b/>
                <w:bCs/>
                <w:sz w:val="24"/>
                <w:szCs w:val="24"/>
              </w:rPr>
            </w:pPr>
          </w:p>
        </w:tc>
        <w:tc>
          <w:tcPr>
            <w:tcW w:w="6379" w:type="dxa"/>
            <w:gridSpan w:val="2"/>
          </w:tcPr>
          <w:p w14:paraId="625EC401" w14:textId="77777777" w:rsidR="00EA2004" w:rsidRDefault="00EA2004" w:rsidP="00EA2004">
            <w:r>
              <w:t>Hours: 40 hours per week.  30 days will be allocated for training purposes. (Fulltime)</w:t>
            </w:r>
          </w:p>
          <w:p w14:paraId="689234F3" w14:textId="77777777" w:rsidR="00EA2004" w:rsidRDefault="00EA2004" w:rsidP="00EA2004">
            <w:r>
              <w:t>Principal Responsibilities, Training and Educational Objectives:</w:t>
            </w:r>
          </w:p>
          <w:p w14:paraId="4C063F45" w14:textId="77777777" w:rsidR="00EA2004" w:rsidRDefault="00EA2004" w:rsidP="00EA2004">
            <w:r>
              <w:t>Undertake a full range of duties to meet the needs of the service and to address the UK Dental Foundation Programme curriculum requirements as identified in an agreed personal development plan.</w:t>
            </w:r>
          </w:p>
          <w:p w14:paraId="26B6109C" w14:textId="77777777" w:rsidR="00EA2004" w:rsidRDefault="00EA2004" w:rsidP="00EA2004"/>
          <w:p w14:paraId="31A802A5" w14:textId="77777777" w:rsidR="00EA2004" w:rsidRDefault="00EA2004" w:rsidP="00EA2004">
            <w:r>
              <w:t xml:space="preserve">Provide a full range of dental care to patients of the Oxfordshire Community Dental Service, including priority groups, special needs children and adults, and other patients who would not otherwise be able to access emergency or routine care.  This may include patients </w:t>
            </w:r>
            <w:r>
              <w:lastRenderedPageBreak/>
              <w:t>in young offender units, refuge centres, prisons and mental health units.</w:t>
            </w:r>
          </w:p>
          <w:p w14:paraId="157A42D8" w14:textId="77777777" w:rsidR="00EA2004" w:rsidRDefault="00EA2004" w:rsidP="00EA2004"/>
          <w:p w14:paraId="0E631637" w14:textId="77777777" w:rsidR="00EA2004" w:rsidRDefault="00EA2004" w:rsidP="00EA2004">
            <w:r>
              <w:t>Provide treatment under a range of modalities including LA and GA. Treatment under IHS may be required with further training.</w:t>
            </w:r>
          </w:p>
          <w:p w14:paraId="0A57E2DF" w14:textId="77777777" w:rsidR="00EA2004" w:rsidRDefault="00EA2004" w:rsidP="00EA2004"/>
          <w:p w14:paraId="68A742E6" w14:textId="77777777" w:rsidR="00EA2004" w:rsidRDefault="00EA2004" w:rsidP="00EA2004">
            <w:r>
              <w:t>Provide emergency dental care for patients not able to access local NHS dentistry.</w:t>
            </w:r>
          </w:p>
          <w:p w14:paraId="73BE731A" w14:textId="77777777" w:rsidR="00EA2004" w:rsidRDefault="00EA2004" w:rsidP="00EA2004"/>
          <w:p w14:paraId="6C52AED1" w14:textId="77777777" w:rsidR="00EA2004" w:rsidRDefault="00EA2004" w:rsidP="00EA2004">
            <w:r>
              <w:t>1</w:t>
            </w:r>
            <w:r>
              <w:tab/>
              <w:t>Manage the day-to-day activities of the dental surgery in conjunction with the other members of the team.</w:t>
            </w:r>
          </w:p>
          <w:p w14:paraId="3B098A3A" w14:textId="77777777" w:rsidR="00EA2004" w:rsidRDefault="00EA2004" w:rsidP="00EA2004"/>
          <w:p w14:paraId="7808A81C" w14:textId="77777777" w:rsidR="00EA2004" w:rsidRDefault="00EA2004" w:rsidP="00EA2004">
            <w:r>
              <w:t>2</w:t>
            </w:r>
            <w:r>
              <w:tab/>
              <w:t>Supervise and delegate appropriate tasks to the ancillary staff in accordance with current General Dental Council regulations where applicable.</w:t>
            </w:r>
          </w:p>
          <w:p w14:paraId="7F264097" w14:textId="77777777" w:rsidR="00EA2004" w:rsidRDefault="00EA2004" w:rsidP="00EA2004"/>
          <w:p w14:paraId="7988DBF6" w14:textId="77777777" w:rsidR="00EA2004" w:rsidRDefault="00EA2004" w:rsidP="00EA2004">
            <w:r>
              <w:t>3</w:t>
            </w:r>
            <w:r>
              <w:tab/>
              <w:t>Provide statistical and other information to the Business Services Authority and Trust directors as required.</w:t>
            </w:r>
          </w:p>
          <w:p w14:paraId="126B56FE" w14:textId="77777777" w:rsidR="00EA2004" w:rsidRDefault="00EA2004" w:rsidP="00EA2004"/>
          <w:p w14:paraId="3AF51408" w14:textId="77777777" w:rsidR="00EA2004" w:rsidRDefault="00EA2004" w:rsidP="00EA2004">
            <w:r>
              <w:t>4</w:t>
            </w:r>
            <w:r>
              <w:tab/>
              <w:t>Take part in screening/health promotion activities as required to meet the dental public health requirements of the Trust.</w:t>
            </w:r>
          </w:p>
          <w:p w14:paraId="670E54DD" w14:textId="77777777" w:rsidR="00EA2004" w:rsidRDefault="00EA2004" w:rsidP="00EA2004"/>
          <w:p w14:paraId="2BDA99F2" w14:textId="77777777" w:rsidR="00EA2004" w:rsidRDefault="00EA2004" w:rsidP="00EA2004">
            <w:r>
              <w:t>5</w:t>
            </w:r>
            <w:r>
              <w:tab/>
              <w:t>Liaise with colleagues in hospitals, primary care and local authorities to ensure and improve the quality of patient care.</w:t>
            </w:r>
          </w:p>
          <w:p w14:paraId="7C50B5D2" w14:textId="77777777" w:rsidR="00EA2004" w:rsidRDefault="00EA2004" w:rsidP="00EA2004"/>
          <w:p w14:paraId="3F5C427C" w14:textId="77777777" w:rsidR="00EA2004" w:rsidRDefault="00EA2004" w:rsidP="00EA2004">
            <w:r>
              <w:t>6</w:t>
            </w:r>
            <w:r>
              <w:tab/>
              <w:t>Undertake necessary training and development to comply with national, professional and Trust requirements and the specific requirements of this post.</w:t>
            </w:r>
          </w:p>
          <w:p w14:paraId="516F5900" w14:textId="77777777" w:rsidR="00EA2004" w:rsidRDefault="00EA2004" w:rsidP="00EA2004"/>
          <w:p w14:paraId="37B6398E" w14:textId="77777777" w:rsidR="00EA2004" w:rsidRDefault="00EA2004" w:rsidP="00EA2004">
            <w:r>
              <w:t>7</w:t>
            </w:r>
            <w:r>
              <w:tab/>
              <w:t>Take part in all aspects of clinical governance including GDC lifelong learning, clinical audit, peer review and clinical supervision.</w:t>
            </w:r>
          </w:p>
          <w:p w14:paraId="64CACD48" w14:textId="77777777" w:rsidR="00EA2004" w:rsidRDefault="00EA2004" w:rsidP="00EA2004"/>
          <w:p w14:paraId="5332350C" w14:textId="77777777" w:rsidR="00EA2004" w:rsidRDefault="00EA2004" w:rsidP="00EA2004">
            <w:r>
              <w:t>8</w:t>
            </w:r>
            <w:r>
              <w:tab/>
              <w:t>Be responsible for data collection and reports as required for the Oxfordshire Community Dental Service.</w:t>
            </w:r>
          </w:p>
          <w:p w14:paraId="4829EACB" w14:textId="77777777" w:rsidR="00EA2004" w:rsidRDefault="00EA2004" w:rsidP="00EA2004"/>
          <w:p w14:paraId="0B215AFF" w14:textId="77777777" w:rsidR="00EA2004" w:rsidRDefault="00EA2004" w:rsidP="00EA2004">
            <w:r>
              <w:t>9</w:t>
            </w:r>
            <w:r>
              <w:tab/>
              <w:t>Attend tutorials and other specified educational sessions and use allocated study time effectively.</w:t>
            </w:r>
          </w:p>
          <w:p w14:paraId="19AC95AC" w14:textId="77777777" w:rsidR="00EA2004" w:rsidRDefault="00EA2004" w:rsidP="00EA2004"/>
          <w:p w14:paraId="0CF6A155" w14:textId="77777777" w:rsidR="00EA2004" w:rsidRDefault="00EA2004" w:rsidP="00EA2004">
            <w:r>
              <w:t>10</w:t>
            </w:r>
            <w:r>
              <w:tab/>
              <w:t>Sit a minimum of one part of the MJDF examination during the tenure of the post.</w:t>
            </w:r>
          </w:p>
          <w:p w14:paraId="6C97F60B" w14:textId="77777777" w:rsidR="00EA2004" w:rsidRDefault="00EA2004" w:rsidP="00EA2004"/>
          <w:p w14:paraId="1CC6FEBB" w14:textId="77777777" w:rsidR="00EA2004" w:rsidRDefault="00EA2004" w:rsidP="00EA2004">
            <w:r>
              <w:t>Other such duties as may be delegated</w:t>
            </w:r>
          </w:p>
          <w:p w14:paraId="192713CB" w14:textId="77777777" w:rsidR="00EA2004" w:rsidRDefault="00EA2004" w:rsidP="00EA2004"/>
          <w:p w14:paraId="0B2F0DA5" w14:textId="77777777" w:rsidR="00EA2004" w:rsidRDefault="00EA2004" w:rsidP="00EA2004">
            <w:r>
              <w:t>Membership of Professional Defence Organisation</w:t>
            </w:r>
          </w:p>
          <w:p w14:paraId="272B1D94" w14:textId="77777777" w:rsidR="00EA2004" w:rsidRDefault="00EA2004" w:rsidP="00EA2004">
            <w:r>
              <w:t>The holder of this post will be covered by the employing Authority in relation to claims for negligence, but it is advisable for individuals to maintain membership of a Defence Organisation so that independent advice is available to them on all matters relating to their professional activity.</w:t>
            </w:r>
          </w:p>
          <w:p w14:paraId="3C1A77CE" w14:textId="77777777" w:rsidR="00EA2004" w:rsidRDefault="00EA2004" w:rsidP="00EA2004"/>
          <w:p w14:paraId="5E72E6C9" w14:textId="77777777" w:rsidR="00EA2004" w:rsidRDefault="00EA2004" w:rsidP="00EA2004">
            <w:r>
              <w:t>Additional information: This role involves the care of Children and/or young people. This Trust is committed to safeguarding and promoting the welfare of children and young people and expects all staff to share this commitment. The successful candidate therefore must meet the requirements of the post including all pre-employment checks in line with safeguarding needs.</w:t>
            </w:r>
          </w:p>
          <w:p w14:paraId="790C9BC3" w14:textId="77777777" w:rsidR="00EA2004" w:rsidRDefault="00EA2004" w:rsidP="00EA2004"/>
          <w:p w14:paraId="73C07382" w14:textId="77777777" w:rsidR="00EA2004" w:rsidRDefault="00EA2004" w:rsidP="00EA2004">
            <w:r>
              <w:t xml:space="preserve">Core Responsibilities: In addition to undertaking the duties as outlined above, the post-holder will be expected to fully adhere to the following: </w:t>
            </w:r>
          </w:p>
          <w:p w14:paraId="391C432E" w14:textId="77777777" w:rsidR="00EA2004" w:rsidRDefault="00EA2004" w:rsidP="00EA2004"/>
          <w:p w14:paraId="0C4A066B" w14:textId="77777777" w:rsidR="00EA2004" w:rsidRDefault="00EA2004" w:rsidP="00EA2004"/>
          <w:p w14:paraId="0EE4EE06" w14:textId="77777777" w:rsidR="00EA2004" w:rsidRDefault="00EA2004" w:rsidP="00EA2004">
            <w:r>
              <w:t>Personal Development</w:t>
            </w:r>
          </w:p>
          <w:p w14:paraId="7F8C03AA" w14:textId="77777777" w:rsidR="00EA2004" w:rsidRDefault="00EA2004" w:rsidP="00EA2004">
            <w:r>
              <w:t>•</w:t>
            </w:r>
            <w:r>
              <w:tab/>
              <w:t>To actively participate in an annual performance review (appraisal) and the development and implementation of a personal development plan.</w:t>
            </w:r>
          </w:p>
          <w:p w14:paraId="39758665" w14:textId="77777777" w:rsidR="00EA2004" w:rsidRDefault="00EA2004" w:rsidP="00EA2004">
            <w:r>
              <w:t>•</w:t>
            </w:r>
            <w:r>
              <w:tab/>
              <w:t xml:space="preserve">To take responsibility for own professional development ensuring professional standards are maintained and statutory and mandatory training is in date. </w:t>
            </w:r>
          </w:p>
          <w:p w14:paraId="6CB1B16C" w14:textId="77777777" w:rsidR="00EA2004" w:rsidRDefault="00EA2004" w:rsidP="00EA2004">
            <w:r>
              <w:t>•</w:t>
            </w:r>
            <w:r>
              <w:tab/>
              <w:t>To attend any training as requested.</w:t>
            </w:r>
          </w:p>
          <w:p w14:paraId="77F0692D" w14:textId="77777777" w:rsidR="00EA2004" w:rsidRDefault="00EA2004" w:rsidP="00EA2004">
            <w:r>
              <w:t>Code of Conduct</w:t>
            </w:r>
          </w:p>
          <w:p w14:paraId="5CFFE7BF" w14:textId="77777777" w:rsidR="00EA2004" w:rsidRDefault="00EA2004" w:rsidP="00EA2004">
            <w:r>
              <w:t>•</w:t>
            </w:r>
            <w:r>
              <w:tab/>
              <w:t>To adhere to the Professional Code of Conduct relating to your profession (if applicable).</w:t>
            </w:r>
          </w:p>
          <w:p w14:paraId="606A62BA" w14:textId="77777777" w:rsidR="00EA2004" w:rsidRDefault="00EA2004" w:rsidP="00EA2004">
            <w:r>
              <w:t>•</w:t>
            </w:r>
            <w:r>
              <w:tab/>
              <w:t xml:space="preserve">To uphold the principles and values set out in the NHS Code of Conduct for Managers.   </w:t>
            </w:r>
          </w:p>
          <w:p w14:paraId="6C5A5954" w14:textId="77777777" w:rsidR="00EA2004" w:rsidRDefault="00EA2004" w:rsidP="00EA2004">
            <w:r>
              <w:t>•</w:t>
            </w:r>
            <w:r>
              <w:tab/>
              <w:t xml:space="preserve">To support the organisation in developing an effective work/life balance for employees that meets the needs of the organisation. </w:t>
            </w:r>
          </w:p>
          <w:p w14:paraId="6121CA99" w14:textId="77777777" w:rsidR="00EA2004" w:rsidRDefault="00EA2004" w:rsidP="00EA2004">
            <w:r>
              <w:t>•</w:t>
            </w:r>
            <w:r>
              <w:tab/>
              <w:t>To ensure that the health and wellbeing of patients is at the centre of all activities and that all staff engage and communicate with patients as appropriate.</w:t>
            </w:r>
          </w:p>
          <w:p w14:paraId="68663CC0" w14:textId="77777777" w:rsidR="00EA2004" w:rsidRDefault="00EA2004" w:rsidP="00EA2004">
            <w:r>
              <w:t>•</w:t>
            </w:r>
            <w:r>
              <w:tab/>
              <w:t xml:space="preserve">To always promote quality and safety of patients, visitors and staff thus enabling the Trust to meet its regulation requirements (Care Quality Commission Registration - Regulations and Outcomes) </w:t>
            </w:r>
            <w:r>
              <w:lastRenderedPageBreak/>
              <w:t>that relate most directly to patients and also strive for continuous quality improvement.</w:t>
            </w:r>
          </w:p>
          <w:p w14:paraId="3535848B" w14:textId="77777777" w:rsidR="00EA2004" w:rsidRDefault="00EA2004" w:rsidP="00EA2004"/>
          <w:p w14:paraId="612A8676" w14:textId="77777777" w:rsidR="00EA2004" w:rsidRDefault="00EA2004" w:rsidP="00EA2004">
            <w:r>
              <w:t>Equal Opportunities/Diversity</w:t>
            </w:r>
          </w:p>
          <w:p w14:paraId="37753F06" w14:textId="77777777" w:rsidR="00EA2004" w:rsidRDefault="00EA2004" w:rsidP="00EA2004">
            <w:r>
              <w:t>•</w:t>
            </w:r>
            <w:r>
              <w:tab/>
              <w:t xml:space="preserve">To observe Oxford Health NHS Foundation Trust’s Equal Opportunities Policy providing equality of treatment and opportunity to employee’s, service users and service providers irrespective of sex, sexuality, age, marital status, ethnic origin or disability.  </w:t>
            </w:r>
          </w:p>
          <w:p w14:paraId="27FFA113" w14:textId="77777777" w:rsidR="00EA2004" w:rsidRDefault="00EA2004" w:rsidP="00EA2004"/>
          <w:p w14:paraId="14D30BDB" w14:textId="77777777" w:rsidR="00EA2004" w:rsidRDefault="00EA2004" w:rsidP="00EA2004">
            <w:r>
              <w:t>Health &amp; Safety</w:t>
            </w:r>
          </w:p>
          <w:p w14:paraId="7F7A7BA4" w14:textId="77777777" w:rsidR="00EA2004" w:rsidRDefault="00EA2004" w:rsidP="00EA2004">
            <w:r>
              <w:t>•</w:t>
            </w:r>
            <w:r>
              <w:tab/>
              <w:t>To take responsibility for the health &amp; safety of themselves and other persons who may be affected by their omissions or actions at work.</w:t>
            </w:r>
          </w:p>
          <w:p w14:paraId="18E62D6E" w14:textId="77777777" w:rsidR="00EA2004" w:rsidRDefault="00EA2004" w:rsidP="00EA2004">
            <w:r>
              <w:t>•</w:t>
            </w:r>
            <w:r>
              <w:tab/>
              <w:t>To promote the Trust’s Health and Safety policy and ensure matters are managed in accordance with it.</w:t>
            </w:r>
          </w:p>
          <w:p w14:paraId="51698956" w14:textId="77777777" w:rsidR="00EA2004" w:rsidRDefault="00EA2004" w:rsidP="00EA2004">
            <w:r>
              <w:t>•</w:t>
            </w:r>
            <w:r>
              <w:tab/>
              <w:t>To co-operate with the Trust to ensure that statutory and departmental regulations are adhered to.</w:t>
            </w:r>
          </w:p>
          <w:p w14:paraId="58C680CE" w14:textId="77777777" w:rsidR="00EA2004" w:rsidRDefault="00EA2004" w:rsidP="00EA2004">
            <w:r>
              <w:t>•</w:t>
            </w:r>
            <w:r>
              <w:tab/>
              <w:t xml:space="preserve">Report accidents, incidents and near misses, implementing corrective action where necessary. </w:t>
            </w:r>
          </w:p>
          <w:p w14:paraId="52485380" w14:textId="77777777" w:rsidR="00EA2004" w:rsidRDefault="00EA2004" w:rsidP="00EA2004"/>
          <w:p w14:paraId="3BB82839" w14:textId="77777777" w:rsidR="00EA2004" w:rsidRDefault="00EA2004" w:rsidP="00EA2004">
            <w:r>
              <w:t>Infection Control and hand hygiene</w:t>
            </w:r>
          </w:p>
          <w:p w14:paraId="22EBDA91" w14:textId="77777777" w:rsidR="00EA2004" w:rsidRDefault="00EA2004" w:rsidP="00EA2004">
            <w:r>
              <w:t>•</w:t>
            </w:r>
            <w:r>
              <w:tab/>
              <w:t xml:space="preserve">To comply with Trust policies for infection control and hand hygiene such as hand hygiene, decontamination policy, uniform and workwear code and standard precautions policy to reduce the spread of healthcare-associated infections (HCAIs).     </w:t>
            </w:r>
          </w:p>
          <w:p w14:paraId="4D2CA792" w14:textId="77777777" w:rsidR="00EA2004" w:rsidRDefault="00EA2004" w:rsidP="00EA2004">
            <w:r>
              <w:t xml:space="preserve">Employees with clinical responsibilities must incorporate into their clinical activities up-to-date evidence that supports safe infection control practices and procedures, such as the use of aseptic techniques and the safe disposal of sharps. </w:t>
            </w:r>
          </w:p>
          <w:p w14:paraId="45255D09" w14:textId="77777777" w:rsidR="00EA2004" w:rsidRDefault="00EA2004" w:rsidP="00EA2004"/>
          <w:p w14:paraId="456F09AC" w14:textId="77777777" w:rsidR="00EA2004" w:rsidRDefault="00EA2004" w:rsidP="0001054D">
            <w:r>
              <w:t>Confidentiality and Data Security</w:t>
            </w:r>
          </w:p>
          <w:p w14:paraId="4FD2D86F" w14:textId="77777777" w:rsidR="00EA2004" w:rsidRDefault="00EA2004" w:rsidP="00EA2004">
            <w:r>
              <w:t>•</w:t>
            </w:r>
            <w:r>
              <w:tab/>
              <w:t xml:space="preserve">To comply fully with the duties and responsibilities outlined in the Trust’s Information Governance Policy. </w:t>
            </w:r>
          </w:p>
          <w:p w14:paraId="66C60911" w14:textId="77777777" w:rsidR="00EA2004" w:rsidRDefault="00EA2004" w:rsidP="00EA2004">
            <w:r>
              <w:t>•</w:t>
            </w:r>
            <w:r>
              <w:tab/>
              <w:t xml:space="preserve">To comply with the Data Protection Act 1998, NHS Confidentiality guidelines (e.g. Caldicott, GMC.) and any code of practice on Confidentiality and Data Protection, as accepted by the Trust. Departmental codes of practice and procedures for confidentiality are available from the head of department. </w:t>
            </w:r>
          </w:p>
          <w:p w14:paraId="5656BCD9" w14:textId="77777777" w:rsidR="00EA2004" w:rsidRDefault="00EA2004" w:rsidP="00EA2004">
            <w:r>
              <w:t>•</w:t>
            </w:r>
            <w:r>
              <w:tab/>
              <w:t>To ensure that all information collected, stored and used is done so in compliance with the above Act and any relevant Trust Policy.</w:t>
            </w:r>
          </w:p>
          <w:p w14:paraId="5897AB58" w14:textId="77777777" w:rsidR="00EA2004" w:rsidRDefault="00EA2004" w:rsidP="00EA2004">
            <w:r>
              <w:lastRenderedPageBreak/>
              <w:t>•</w:t>
            </w:r>
            <w:r>
              <w:tab/>
              <w:t xml:space="preserve">To preserve the confidentiality of any information regarding patients, staff records in your area (in connection with their employment) and the Trust business.  This obligation shall continue in perpetuity. </w:t>
            </w:r>
          </w:p>
          <w:p w14:paraId="4D9538FE" w14:textId="77777777" w:rsidR="00EA2004" w:rsidRDefault="00EA2004" w:rsidP="00EA2004">
            <w:r>
              <w:t>•</w:t>
            </w:r>
            <w:r>
              <w:tab/>
              <w:t>To raise any matters of concern with your Manager/Director.</w:t>
            </w:r>
          </w:p>
          <w:p w14:paraId="70B842EF" w14:textId="77777777" w:rsidR="00EA2004" w:rsidRDefault="00EA2004" w:rsidP="00EA2004"/>
          <w:p w14:paraId="67ECC2C8" w14:textId="77777777" w:rsidR="00EA2004" w:rsidRDefault="00EA2004" w:rsidP="00EA2004">
            <w:r>
              <w:t>Safeguarding</w:t>
            </w:r>
          </w:p>
          <w:p w14:paraId="00F96B85" w14:textId="77777777" w:rsidR="00EA2004" w:rsidRDefault="00EA2004" w:rsidP="00EA2004">
            <w:r>
              <w:t>•</w:t>
            </w:r>
            <w:r>
              <w:tab/>
              <w:t>To recognise that promoting the welfare and safeguarding children, young people and adults is everyone's business and access training and supervision as appropriate to the role.</w:t>
            </w:r>
          </w:p>
          <w:p w14:paraId="7B9E8044" w14:textId="77777777" w:rsidR="00EA2004" w:rsidRDefault="00EA2004" w:rsidP="00EA2004">
            <w:r>
              <w:t>•</w:t>
            </w:r>
            <w:r>
              <w:tab/>
              <w:t>To support the organisation in ensuring service users are protected from abuse, or the risk of abuse and their human rights are respected and upheld.</w:t>
            </w:r>
          </w:p>
          <w:p w14:paraId="0AAB9E54" w14:textId="77777777" w:rsidR="00EA2004" w:rsidRDefault="00EA2004" w:rsidP="00EA2004">
            <w:r>
              <w:t>•</w:t>
            </w:r>
            <w:r>
              <w:tab/>
              <w:t>To ensure concerns are responded to appropriately in line with the Trust’s Safeguarding Adults Policy and the Child Protection Policy and interagency safeguarding procedures.</w:t>
            </w:r>
          </w:p>
          <w:p w14:paraId="74E5B1A3" w14:textId="77777777" w:rsidR="00EA2004" w:rsidRDefault="00EA2004" w:rsidP="00EA2004">
            <w:r>
              <w:t>•</w:t>
            </w:r>
            <w:r>
              <w:tab/>
              <w:t xml:space="preserve">To comply with recruitment and other checks as requested by the organisation including undertaking an Enhanced Disclosure via the Criminal Records Bureau. </w:t>
            </w:r>
          </w:p>
          <w:p w14:paraId="2ADCB21A" w14:textId="77777777" w:rsidR="00EA2004" w:rsidRDefault="00EA2004" w:rsidP="00EA2004"/>
          <w:p w14:paraId="6FA95AE5" w14:textId="77777777" w:rsidR="00EA2004" w:rsidRDefault="00EA2004" w:rsidP="00EA2004">
            <w:r>
              <w:t>Other</w:t>
            </w:r>
          </w:p>
          <w:p w14:paraId="4F110005" w14:textId="77777777" w:rsidR="00EA2004" w:rsidRDefault="00EA2004" w:rsidP="00EA2004">
            <w:r>
              <w:t>•</w:t>
            </w:r>
            <w:r>
              <w:tab/>
              <w:t>To be aware of and work in line with all Trust policies and procedures.</w:t>
            </w:r>
          </w:p>
          <w:p w14:paraId="5A3AB155" w14:textId="77777777" w:rsidR="00EA2004" w:rsidRDefault="00EA2004" w:rsidP="00EA2004">
            <w:r>
              <w:t>•</w:t>
            </w:r>
            <w:r>
              <w:tab/>
              <w:t>To carry out any other tasks as reasonably directed.</w:t>
            </w:r>
          </w:p>
          <w:p w14:paraId="18B1EAD7" w14:textId="77777777" w:rsidR="00EA2004" w:rsidRDefault="00EA2004" w:rsidP="00EA2004"/>
          <w:p w14:paraId="7C8AEF3A" w14:textId="77777777" w:rsidR="00EA2004" w:rsidRDefault="00EA2004" w:rsidP="00EA2004">
            <w:r>
              <w:t>This job description outlines the roles, duties and responsibilities of the post. It is not intended to detail all specific tasks.</w:t>
            </w:r>
          </w:p>
          <w:p w14:paraId="64636074" w14:textId="1EAA69FC" w:rsidR="0003375D" w:rsidRDefault="0003375D" w:rsidP="00EA2004"/>
        </w:tc>
      </w:tr>
      <w:tr w:rsidR="0059494A" w14:paraId="2613F727" w14:textId="77777777" w:rsidTr="00F10946">
        <w:tc>
          <w:tcPr>
            <w:tcW w:w="993" w:type="dxa"/>
          </w:tcPr>
          <w:p w14:paraId="6D3DFF1E" w14:textId="77777777" w:rsidR="0059494A" w:rsidRDefault="0059494A" w:rsidP="0059494A">
            <w:pPr>
              <w:pStyle w:val="ListParagraph"/>
              <w:numPr>
                <w:ilvl w:val="0"/>
                <w:numId w:val="1"/>
              </w:numPr>
              <w:jc w:val="both"/>
            </w:pPr>
          </w:p>
        </w:tc>
        <w:tc>
          <w:tcPr>
            <w:tcW w:w="3686" w:type="dxa"/>
          </w:tcPr>
          <w:p w14:paraId="7E711F53" w14:textId="0391252B" w:rsidR="0059494A" w:rsidRPr="00BC5E55" w:rsidRDefault="0059494A" w:rsidP="0059494A">
            <w:r w:rsidRPr="00AA2F78">
              <w:rPr>
                <w:b/>
                <w:bCs/>
                <w:sz w:val="24"/>
                <w:szCs w:val="24"/>
              </w:rPr>
              <w:t>Suitable for Temporary Registrant</w:t>
            </w:r>
            <w:r>
              <w:rPr>
                <w:b/>
                <w:bCs/>
                <w:sz w:val="24"/>
                <w:szCs w:val="24"/>
              </w:rPr>
              <w:t>?</w:t>
            </w:r>
          </w:p>
        </w:tc>
        <w:tc>
          <w:tcPr>
            <w:tcW w:w="3314" w:type="dxa"/>
          </w:tcPr>
          <w:p w14:paraId="04727B56" w14:textId="77777777" w:rsidR="00400B75" w:rsidRPr="00400B75" w:rsidRDefault="00400B75" w:rsidP="00400B75">
            <w:r w:rsidRPr="00400B75">
              <w:t>Not suitable for temporary registration</w:t>
            </w:r>
          </w:p>
          <w:p w14:paraId="2D7A2C8F" w14:textId="435845F3" w:rsidR="0059494A" w:rsidRPr="00846CDD" w:rsidRDefault="0059494A" w:rsidP="0059494A">
            <w:pPr>
              <w:jc w:val="center"/>
            </w:pPr>
          </w:p>
        </w:tc>
        <w:tc>
          <w:tcPr>
            <w:tcW w:w="3065" w:type="dxa"/>
          </w:tcPr>
          <w:p w14:paraId="54CBB60D" w14:textId="064442B6" w:rsidR="0059494A" w:rsidRPr="00846CDD" w:rsidRDefault="00400B75" w:rsidP="0059494A">
            <w:r>
              <w:t>NO</w:t>
            </w:r>
          </w:p>
        </w:tc>
      </w:tr>
      <w:tr w:rsidR="0059494A" w14:paraId="4886640B" w14:textId="77777777" w:rsidTr="00F10946">
        <w:tc>
          <w:tcPr>
            <w:tcW w:w="993" w:type="dxa"/>
          </w:tcPr>
          <w:p w14:paraId="4759B55C" w14:textId="17DF4A80" w:rsidR="0059494A" w:rsidRDefault="0059494A" w:rsidP="0059494A">
            <w:pPr>
              <w:pStyle w:val="ListParagraph"/>
              <w:numPr>
                <w:ilvl w:val="0"/>
                <w:numId w:val="1"/>
              </w:numPr>
              <w:jc w:val="both"/>
            </w:pPr>
          </w:p>
        </w:tc>
        <w:tc>
          <w:tcPr>
            <w:tcW w:w="3686" w:type="dxa"/>
          </w:tcPr>
          <w:p w14:paraId="761F492F" w14:textId="77777777" w:rsidR="0059494A" w:rsidRPr="00AA2F78" w:rsidRDefault="0059494A" w:rsidP="0059494A">
            <w:pPr>
              <w:rPr>
                <w:b/>
                <w:bCs/>
                <w:sz w:val="24"/>
                <w:szCs w:val="24"/>
              </w:rPr>
            </w:pPr>
            <w:r w:rsidRPr="00AA2F78">
              <w:rPr>
                <w:b/>
                <w:bCs/>
                <w:sz w:val="24"/>
                <w:szCs w:val="24"/>
              </w:rPr>
              <w:t>Primary Care element</w:t>
            </w:r>
          </w:p>
          <w:p w14:paraId="370CC145" w14:textId="2D71F8C5" w:rsidR="0059494A" w:rsidRPr="00AA2F78" w:rsidRDefault="0059494A" w:rsidP="0059494A">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59494A" w:rsidRPr="00AA2F78" w:rsidRDefault="0059494A" w:rsidP="0059494A">
            <w:pPr>
              <w:rPr>
                <w:b/>
                <w:bCs/>
                <w:sz w:val="24"/>
                <w:szCs w:val="24"/>
              </w:rPr>
            </w:pPr>
          </w:p>
        </w:tc>
        <w:tc>
          <w:tcPr>
            <w:tcW w:w="3314" w:type="dxa"/>
          </w:tcPr>
          <w:p w14:paraId="443DE9F3" w14:textId="692AF7F7" w:rsidR="00BB3CC1" w:rsidRPr="00400B75" w:rsidRDefault="00BB3CC1" w:rsidP="00BB3CC1">
            <w:r w:rsidRPr="00400B75">
              <w:t>This is a Primary Care Training Post</w:t>
            </w:r>
            <w:r w:rsidR="00400B75" w:rsidRPr="00400B75">
              <w:t>.</w:t>
            </w:r>
          </w:p>
          <w:p w14:paraId="1644F808" w14:textId="77777777" w:rsidR="00BB3CC1" w:rsidRPr="00400B75" w:rsidRDefault="00BB3CC1" w:rsidP="00BB3CC1"/>
          <w:p w14:paraId="6EEBFBD5" w14:textId="77777777" w:rsidR="00BB3CC1" w:rsidRPr="00400B75" w:rsidRDefault="00BB3CC1" w:rsidP="00BB3CC1">
            <w:r w:rsidRPr="00400B75">
              <w:t>The successful candidate will require a performer number.</w:t>
            </w:r>
          </w:p>
          <w:p w14:paraId="74CD698A" w14:textId="2C806680" w:rsidR="0059494A" w:rsidRPr="00846CDD" w:rsidRDefault="0059494A" w:rsidP="00400B75"/>
        </w:tc>
        <w:tc>
          <w:tcPr>
            <w:tcW w:w="3065" w:type="dxa"/>
          </w:tcPr>
          <w:p w14:paraId="3311AF7F" w14:textId="25167248" w:rsidR="0059494A" w:rsidRDefault="00400B75" w:rsidP="0059494A">
            <w:r>
              <w:t>YES</w:t>
            </w:r>
          </w:p>
        </w:tc>
      </w:tr>
      <w:tr w:rsidR="0059494A" w14:paraId="216C4369" w14:textId="77777777" w:rsidTr="00C015EE">
        <w:trPr>
          <w:trHeight w:val="6263"/>
        </w:trPr>
        <w:tc>
          <w:tcPr>
            <w:tcW w:w="993" w:type="dxa"/>
          </w:tcPr>
          <w:p w14:paraId="66B8C9B8" w14:textId="6C39D4E8" w:rsidR="0059494A" w:rsidRDefault="0059494A" w:rsidP="0059494A">
            <w:pPr>
              <w:pStyle w:val="ListParagraph"/>
              <w:numPr>
                <w:ilvl w:val="0"/>
                <w:numId w:val="1"/>
              </w:numPr>
              <w:jc w:val="both"/>
            </w:pPr>
          </w:p>
        </w:tc>
        <w:tc>
          <w:tcPr>
            <w:tcW w:w="3686" w:type="dxa"/>
          </w:tcPr>
          <w:p w14:paraId="06B82965" w14:textId="77777777" w:rsidR="0059494A" w:rsidRPr="00AA2F78" w:rsidRDefault="0059494A" w:rsidP="0059494A">
            <w:pPr>
              <w:rPr>
                <w:b/>
                <w:bCs/>
                <w:sz w:val="24"/>
                <w:szCs w:val="24"/>
              </w:rPr>
            </w:pPr>
            <w:r w:rsidRPr="00AA2F78">
              <w:rPr>
                <w:b/>
                <w:bCs/>
                <w:sz w:val="24"/>
                <w:szCs w:val="24"/>
              </w:rPr>
              <w:t>Pattern of working including any on-call commitment</w:t>
            </w:r>
          </w:p>
          <w:p w14:paraId="6BF359B8" w14:textId="77777777" w:rsidR="0059494A" w:rsidRPr="00AA2F78" w:rsidRDefault="0059494A" w:rsidP="0059494A">
            <w:pPr>
              <w:rPr>
                <w:b/>
                <w:bCs/>
                <w:sz w:val="24"/>
                <w:szCs w:val="24"/>
              </w:rPr>
            </w:pPr>
          </w:p>
          <w:p w14:paraId="5A1F7BDF" w14:textId="0E91FEB5" w:rsidR="0059494A" w:rsidRPr="00AA2F78" w:rsidRDefault="0059494A" w:rsidP="0059494A">
            <w:pPr>
              <w:rPr>
                <w:b/>
                <w:bCs/>
                <w:sz w:val="24"/>
                <w:szCs w:val="24"/>
              </w:rPr>
            </w:pPr>
          </w:p>
        </w:tc>
        <w:tc>
          <w:tcPr>
            <w:tcW w:w="6379" w:type="dxa"/>
            <w:gridSpan w:val="2"/>
          </w:tcPr>
          <w:tbl>
            <w:tblPr>
              <w:tblpPr w:leftFromText="180" w:rightFromText="180" w:vertAnchor="text" w:horzAnchor="margin" w:tblpXSpec="right" w:tblpY="64"/>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179"/>
              <w:gridCol w:w="1179"/>
              <w:gridCol w:w="1179"/>
              <w:gridCol w:w="1179"/>
              <w:gridCol w:w="1179"/>
              <w:gridCol w:w="238"/>
            </w:tblGrid>
            <w:tr w:rsidR="00C015EE" w:rsidRPr="00EE287B" w14:paraId="65CF2722" w14:textId="77777777" w:rsidTr="00EC671C">
              <w:tc>
                <w:tcPr>
                  <w:tcW w:w="8522" w:type="dxa"/>
                  <w:gridSpan w:val="6"/>
                  <w:shd w:val="solid" w:color="000000" w:fill="FFFFFF"/>
                </w:tcPr>
                <w:p w14:paraId="0E1C1144" w14:textId="77777777" w:rsidR="00C015EE" w:rsidRPr="00EE287B" w:rsidRDefault="00C015EE" w:rsidP="00C015EE">
                  <w:pPr>
                    <w:rPr>
                      <w:rFonts w:ascii="Calibri" w:hAnsi="Calibri" w:cs="Arial"/>
                    </w:rPr>
                  </w:pPr>
                  <w:r>
                    <w:rPr>
                      <w:rFonts w:ascii="Calibri" w:hAnsi="Calibri" w:cs="Arial"/>
                    </w:rPr>
                    <w:t xml:space="preserve">                           </w:t>
                  </w:r>
                  <w:r w:rsidRPr="00EE287B">
                    <w:rPr>
                      <w:rFonts w:ascii="Calibri" w:hAnsi="Calibri" w:cs="Arial"/>
                    </w:rPr>
                    <w:t>Indicative weekly timetable</w:t>
                  </w:r>
                </w:p>
              </w:tc>
            </w:tr>
            <w:tr w:rsidR="0044039B" w:rsidRPr="00EE287B" w14:paraId="4EA702FE" w14:textId="77777777" w:rsidTr="00EC671C">
              <w:trPr>
                <w:gridAfter w:val="1"/>
                <w:wAfter w:w="609" w:type="dxa"/>
              </w:trPr>
              <w:tc>
                <w:tcPr>
                  <w:tcW w:w="1582" w:type="dxa"/>
                </w:tcPr>
                <w:p w14:paraId="571D1D7D" w14:textId="77777777" w:rsidR="00C015EE" w:rsidRPr="00EE287B" w:rsidRDefault="00C015EE" w:rsidP="00C015EE">
                  <w:pPr>
                    <w:jc w:val="center"/>
                    <w:rPr>
                      <w:rFonts w:ascii="Calibri" w:hAnsi="Calibri" w:cs="Arial"/>
                    </w:rPr>
                  </w:pPr>
                  <w:r w:rsidRPr="00EE287B">
                    <w:rPr>
                      <w:rFonts w:ascii="Calibri" w:hAnsi="Calibri" w:cs="Arial"/>
                    </w:rPr>
                    <w:t>MON</w:t>
                  </w:r>
                </w:p>
              </w:tc>
              <w:tc>
                <w:tcPr>
                  <w:tcW w:w="1583" w:type="dxa"/>
                </w:tcPr>
                <w:p w14:paraId="130131F5" w14:textId="77777777" w:rsidR="00C015EE" w:rsidRPr="00EE287B" w:rsidRDefault="00C015EE" w:rsidP="00C015EE">
                  <w:pPr>
                    <w:jc w:val="center"/>
                    <w:rPr>
                      <w:rFonts w:ascii="Calibri" w:hAnsi="Calibri" w:cs="Arial"/>
                    </w:rPr>
                  </w:pPr>
                  <w:r w:rsidRPr="00EE287B">
                    <w:rPr>
                      <w:rFonts w:ascii="Calibri" w:hAnsi="Calibri" w:cs="Arial"/>
                    </w:rPr>
                    <w:t>TUES</w:t>
                  </w:r>
                </w:p>
              </w:tc>
              <w:tc>
                <w:tcPr>
                  <w:tcW w:w="1582" w:type="dxa"/>
                </w:tcPr>
                <w:p w14:paraId="2FE64CE9" w14:textId="77777777" w:rsidR="00C015EE" w:rsidRPr="00EE287B" w:rsidRDefault="00C015EE" w:rsidP="00C015EE">
                  <w:pPr>
                    <w:jc w:val="center"/>
                    <w:rPr>
                      <w:rFonts w:ascii="Calibri" w:hAnsi="Calibri" w:cs="Arial"/>
                    </w:rPr>
                  </w:pPr>
                  <w:r w:rsidRPr="00EE287B">
                    <w:rPr>
                      <w:rFonts w:ascii="Calibri" w:hAnsi="Calibri" w:cs="Arial"/>
                    </w:rPr>
                    <w:t>WED</w:t>
                  </w:r>
                </w:p>
              </w:tc>
              <w:tc>
                <w:tcPr>
                  <w:tcW w:w="1583" w:type="dxa"/>
                </w:tcPr>
                <w:p w14:paraId="3121565F" w14:textId="77777777" w:rsidR="00C015EE" w:rsidRPr="00EE287B" w:rsidRDefault="00C015EE" w:rsidP="00C015EE">
                  <w:pPr>
                    <w:jc w:val="center"/>
                    <w:rPr>
                      <w:rFonts w:ascii="Calibri" w:hAnsi="Calibri" w:cs="Arial"/>
                    </w:rPr>
                  </w:pPr>
                  <w:r w:rsidRPr="00EE287B">
                    <w:rPr>
                      <w:rFonts w:ascii="Calibri" w:hAnsi="Calibri" w:cs="Arial"/>
                    </w:rPr>
                    <w:t>THUR</w:t>
                  </w:r>
                </w:p>
              </w:tc>
              <w:tc>
                <w:tcPr>
                  <w:tcW w:w="1583" w:type="dxa"/>
                </w:tcPr>
                <w:p w14:paraId="66FB382D" w14:textId="77777777" w:rsidR="00C015EE" w:rsidRPr="00EE287B" w:rsidRDefault="00C015EE" w:rsidP="00C015EE">
                  <w:pPr>
                    <w:jc w:val="center"/>
                    <w:rPr>
                      <w:rFonts w:ascii="Calibri" w:hAnsi="Calibri" w:cs="Arial"/>
                    </w:rPr>
                  </w:pPr>
                  <w:r w:rsidRPr="00EE287B">
                    <w:rPr>
                      <w:rFonts w:ascii="Calibri" w:hAnsi="Calibri" w:cs="Arial"/>
                    </w:rPr>
                    <w:t>FRI</w:t>
                  </w:r>
                </w:p>
              </w:tc>
            </w:tr>
            <w:tr w:rsidR="0044039B" w:rsidRPr="00DB24B5" w14:paraId="55E9830F" w14:textId="77777777" w:rsidTr="00EC671C">
              <w:trPr>
                <w:gridAfter w:val="1"/>
                <w:wAfter w:w="609" w:type="dxa"/>
              </w:trPr>
              <w:tc>
                <w:tcPr>
                  <w:tcW w:w="1582" w:type="dxa"/>
                </w:tcPr>
                <w:p w14:paraId="782AB2A5" w14:textId="05222FAD" w:rsidR="00C015EE" w:rsidRDefault="00C015EE" w:rsidP="00C015EE">
                  <w:pPr>
                    <w:rPr>
                      <w:rFonts w:ascii="Calibri" w:hAnsi="Calibri" w:cs="Arial"/>
                    </w:rPr>
                  </w:pPr>
                  <w:r w:rsidRPr="00093DCD">
                    <w:rPr>
                      <w:rFonts w:ascii="Calibri" w:hAnsi="Calibri" w:cs="Arial"/>
                      <w:b/>
                    </w:rPr>
                    <w:t>Clinica</w:t>
                  </w:r>
                  <w:r>
                    <w:rPr>
                      <w:rFonts w:ascii="Calibri" w:hAnsi="Calibri" w:cs="Arial"/>
                      <w:b/>
                    </w:rPr>
                    <w:t>l</w:t>
                  </w:r>
                  <w:r w:rsidRPr="00DB24B5">
                    <w:rPr>
                      <w:rFonts w:ascii="Calibri" w:hAnsi="Calibri" w:cs="Arial"/>
                    </w:rPr>
                    <w:t xml:space="preserve">: </w:t>
                  </w:r>
                  <w:r w:rsidR="00A20806">
                    <w:rPr>
                      <w:rFonts w:ascii="Calibri" w:hAnsi="Calibri" w:cs="Arial"/>
                    </w:rPr>
                    <w:t xml:space="preserve">Didcot </w:t>
                  </w:r>
                  <w:r w:rsidR="00A20806" w:rsidRPr="00DB24B5">
                    <w:rPr>
                      <w:rFonts w:ascii="Calibri" w:hAnsi="Calibri" w:cs="Arial"/>
                    </w:rPr>
                    <w:t>Dental</w:t>
                  </w:r>
                  <w:r w:rsidRPr="00DB24B5">
                    <w:rPr>
                      <w:rFonts w:ascii="Calibri" w:hAnsi="Calibri" w:cs="Arial"/>
                    </w:rPr>
                    <w:t xml:space="preserve"> Clinic</w:t>
                  </w:r>
                </w:p>
                <w:p w14:paraId="1914651F" w14:textId="3DE83437" w:rsidR="00C015EE" w:rsidRPr="00394FB5" w:rsidRDefault="00C015EE" w:rsidP="00C015EE">
                  <w:pPr>
                    <w:rPr>
                      <w:rFonts w:ascii="Calibri" w:hAnsi="Calibri" w:cs="Arial"/>
                      <w:b/>
                    </w:rPr>
                  </w:pPr>
                  <w:r w:rsidRPr="00394FB5">
                    <w:rPr>
                      <w:rFonts w:ascii="Calibri" w:hAnsi="Calibri" w:cs="Arial"/>
                      <w:b/>
                    </w:rPr>
                    <w:t>AM</w:t>
                  </w:r>
                </w:p>
              </w:tc>
              <w:tc>
                <w:tcPr>
                  <w:tcW w:w="1583" w:type="dxa"/>
                </w:tcPr>
                <w:p w14:paraId="3E780F6F" w14:textId="77777777" w:rsidR="00C015EE" w:rsidRDefault="00C015EE" w:rsidP="00C015EE">
                  <w:pPr>
                    <w:rPr>
                      <w:rFonts w:ascii="Calibri" w:hAnsi="Calibri" w:cs="Arial"/>
                    </w:rPr>
                  </w:pPr>
                  <w:r w:rsidRPr="00093DCD">
                    <w:rPr>
                      <w:rFonts w:ascii="Calibri" w:hAnsi="Calibri" w:cs="Arial"/>
                      <w:b/>
                    </w:rPr>
                    <w:t>Clinical</w:t>
                  </w:r>
                  <w:r w:rsidRPr="00DB24B5">
                    <w:rPr>
                      <w:rFonts w:ascii="Calibri" w:hAnsi="Calibri" w:cs="Arial"/>
                    </w:rPr>
                    <w:t xml:space="preserve">: </w:t>
                  </w:r>
                  <w:r>
                    <w:rPr>
                      <w:rFonts w:ascii="Calibri" w:hAnsi="Calibri" w:cs="Arial"/>
                    </w:rPr>
                    <w:t xml:space="preserve"> Didcot</w:t>
                  </w:r>
                  <w:r w:rsidRPr="00DB24B5">
                    <w:rPr>
                      <w:rFonts w:ascii="Calibri" w:hAnsi="Calibri" w:cs="Arial"/>
                    </w:rPr>
                    <w:t xml:space="preserve"> Dental Clinic</w:t>
                  </w:r>
                </w:p>
                <w:p w14:paraId="03AC09E8" w14:textId="50DA4399" w:rsidR="00265271" w:rsidRPr="0082430B" w:rsidRDefault="0082430B" w:rsidP="00C015EE">
                  <w:pPr>
                    <w:rPr>
                      <w:rFonts w:ascii="Calibri" w:hAnsi="Calibri" w:cs="Arial"/>
                      <w:b/>
                      <w:bCs/>
                    </w:rPr>
                  </w:pPr>
                  <w:r w:rsidRPr="0082430B">
                    <w:rPr>
                      <w:rFonts w:ascii="Calibri" w:hAnsi="Calibri" w:cs="Arial"/>
                      <w:b/>
                      <w:bCs/>
                    </w:rPr>
                    <w:t>AM</w:t>
                  </w:r>
                </w:p>
                <w:p w14:paraId="1EF4DF81" w14:textId="7867B719" w:rsidR="00C015EE" w:rsidRPr="00BB7AF8" w:rsidRDefault="00C015EE" w:rsidP="00C015EE">
                  <w:pPr>
                    <w:rPr>
                      <w:rFonts w:ascii="Calibri" w:hAnsi="Calibri" w:cs="Arial"/>
                      <w:b/>
                    </w:rPr>
                  </w:pPr>
                </w:p>
              </w:tc>
              <w:tc>
                <w:tcPr>
                  <w:tcW w:w="1582" w:type="dxa"/>
                </w:tcPr>
                <w:p w14:paraId="6C40F94E" w14:textId="77777777" w:rsidR="00353B5B" w:rsidRDefault="00C015EE" w:rsidP="00353B5B">
                  <w:pPr>
                    <w:rPr>
                      <w:rFonts w:ascii="Calibri" w:hAnsi="Calibri" w:cs="Arial"/>
                    </w:rPr>
                  </w:pPr>
                  <w:r w:rsidRPr="00093DCD">
                    <w:rPr>
                      <w:rFonts w:ascii="Calibri" w:hAnsi="Calibri" w:cs="Arial"/>
                      <w:b/>
                    </w:rPr>
                    <w:t>Clinical</w:t>
                  </w:r>
                  <w:r w:rsidRPr="00DB24B5">
                    <w:rPr>
                      <w:rFonts w:ascii="Calibri" w:hAnsi="Calibri" w:cs="Arial"/>
                    </w:rPr>
                    <w:t xml:space="preserve">: </w:t>
                  </w:r>
                  <w:r>
                    <w:rPr>
                      <w:rFonts w:ascii="Calibri" w:hAnsi="Calibri" w:cs="Arial"/>
                    </w:rPr>
                    <w:t>East Oxford Dental Clinic</w:t>
                  </w:r>
                </w:p>
                <w:p w14:paraId="338FE3B4" w14:textId="6273474B" w:rsidR="00C015EE" w:rsidRPr="00353B5B" w:rsidRDefault="00C015EE" w:rsidP="00353B5B">
                  <w:pPr>
                    <w:rPr>
                      <w:rFonts w:ascii="Calibri" w:hAnsi="Calibri" w:cs="Arial"/>
                    </w:rPr>
                  </w:pPr>
                  <w:r w:rsidRPr="00EF5097">
                    <w:rPr>
                      <w:b/>
                    </w:rPr>
                    <w:t>AM</w:t>
                  </w:r>
                  <w:r w:rsidR="0082430B">
                    <w:rPr>
                      <w:b/>
                    </w:rPr>
                    <w:t xml:space="preserve">  </w:t>
                  </w:r>
                </w:p>
              </w:tc>
              <w:tc>
                <w:tcPr>
                  <w:tcW w:w="1583" w:type="dxa"/>
                </w:tcPr>
                <w:p w14:paraId="321F3D0B" w14:textId="77777777" w:rsidR="00C015EE" w:rsidRDefault="00C015EE" w:rsidP="00C015EE">
                  <w:pPr>
                    <w:rPr>
                      <w:rFonts w:ascii="Calibri" w:hAnsi="Calibri" w:cs="Arial"/>
                    </w:rPr>
                  </w:pPr>
                  <w:r w:rsidRPr="00093DCD">
                    <w:rPr>
                      <w:rFonts w:ascii="Calibri" w:hAnsi="Calibri" w:cs="Arial"/>
                      <w:b/>
                    </w:rPr>
                    <w:t>Clinical</w:t>
                  </w:r>
                  <w:r w:rsidRPr="00DB24B5">
                    <w:rPr>
                      <w:rFonts w:ascii="Calibri" w:hAnsi="Calibri" w:cs="Arial"/>
                    </w:rPr>
                    <w:t>: East Oxfo</w:t>
                  </w:r>
                  <w:r>
                    <w:rPr>
                      <w:rFonts w:ascii="Calibri" w:hAnsi="Calibri" w:cs="Arial"/>
                    </w:rPr>
                    <w:t>rd Dental Clinic</w:t>
                  </w:r>
                </w:p>
                <w:p w14:paraId="7375A1DD" w14:textId="77777777" w:rsidR="00C015EE" w:rsidRPr="00EF5097" w:rsidRDefault="00C015EE" w:rsidP="00C015EE">
                  <w:pPr>
                    <w:pStyle w:val="NoSpacing"/>
                    <w:rPr>
                      <w:b/>
                    </w:rPr>
                  </w:pPr>
                  <w:r w:rsidRPr="00EF5097">
                    <w:rPr>
                      <w:b/>
                    </w:rPr>
                    <w:t>AM</w:t>
                  </w:r>
                </w:p>
              </w:tc>
              <w:tc>
                <w:tcPr>
                  <w:tcW w:w="1583" w:type="dxa"/>
                </w:tcPr>
                <w:p w14:paraId="02CF9772" w14:textId="48D5DB48" w:rsidR="00C015EE" w:rsidRPr="00DB24B5" w:rsidRDefault="00C015EE" w:rsidP="00C015EE">
                  <w:pPr>
                    <w:rPr>
                      <w:rFonts w:ascii="Calibri" w:hAnsi="Calibri" w:cs="Arial"/>
                    </w:rPr>
                  </w:pPr>
                  <w:r w:rsidRPr="00093DCD">
                    <w:rPr>
                      <w:rFonts w:ascii="Calibri" w:hAnsi="Calibri" w:cs="Arial"/>
                      <w:b/>
                    </w:rPr>
                    <w:t>Clinical</w:t>
                  </w:r>
                  <w:r w:rsidRPr="00DB24B5">
                    <w:rPr>
                      <w:rFonts w:ascii="Calibri" w:hAnsi="Calibri" w:cs="Arial"/>
                    </w:rPr>
                    <w:t xml:space="preserve">: </w:t>
                  </w:r>
                  <w:r w:rsidR="007E36CD">
                    <w:rPr>
                      <w:rFonts w:ascii="Calibri" w:hAnsi="Calibri" w:cs="Arial"/>
                    </w:rPr>
                    <w:t xml:space="preserve">East Oxford </w:t>
                  </w:r>
                  <w:r>
                    <w:rPr>
                      <w:rFonts w:ascii="Calibri" w:hAnsi="Calibri" w:cs="Arial"/>
                    </w:rPr>
                    <w:t>Dental Clinic</w:t>
                  </w:r>
                  <w:r w:rsidRPr="00DB24B5">
                    <w:rPr>
                      <w:rFonts w:ascii="Calibri" w:hAnsi="Calibri" w:cs="Arial"/>
                    </w:rPr>
                    <w:t xml:space="preserve"> </w:t>
                  </w:r>
                </w:p>
                <w:p w14:paraId="010C74CD" w14:textId="77777777" w:rsidR="00C015EE" w:rsidRPr="00EF5097" w:rsidRDefault="00C015EE" w:rsidP="00C015EE">
                  <w:pPr>
                    <w:pStyle w:val="NoSpacing"/>
                    <w:rPr>
                      <w:b/>
                    </w:rPr>
                  </w:pPr>
                  <w:r w:rsidRPr="00EF5097">
                    <w:rPr>
                      <w:b/>
                    </w:rPr>
                    <w:t>AM</w:t>
                  </w:r>
                </w:p>
              </w:tc>
            </w:tr>
            <w:tr w:rsidR="0044039B" w:rsidRPr="00DB24B5" w14:paraId="2458169C" w14:textId="77777777" w:rsidTr="00EC671C">
              <w:trPr>
                <w:gridAfter w:val="1"/>
                <w:wAfter w:w="609" w:type="dxa"/>
              </w:trPr>
              <w:tc>
                <w:tcPr>
                  <w:tcW w:w="1582" w:type="dxa"/>
                </w:tcPr>
                <w:p w14:paraId="493232AF" w14:textId="798E442F" w:rsidR="007E36CD" w:rsidRPr="00DB24B5" w:rsidRDefault="00C015EE" w:rsidP="00C015EE">
                  <w:pPr>
                    <w:rPr>
                      <w:rFonts w:ascii="Calibri" w:hAnsi="Calibri" w:cs="Arial"/>
                    </w:rPr>
                  </w:pPr>
                  <w:r w:rsidRPr="00093DCD">
                    <w:rPr>
                      <w:rFonts w:ascii="Calibri" w:hAnsi="Calibri" w:cs="Arial"/>
                      <w:b/>
                    </w:rPr>
                    <w:t>Clinical</w:t>
                  </w:r>
                  <w:r>
                    <w:rPr>
                      <w:rFonts w:ascii="Calibri" w:hAnsi="Calibri" w:cs="Arial"/>
                    </w:rPr>
                    <w:t xml:space="preserve">: </w:t>
                  </w:r>
                  <w:r w:rsidR="007E36CD">
                    <w:rPr>
                      <w:rFonts w:ascii="Calibri" w:hAnsi="Calibri" w:cs="Arial"/>
                    </w:rPr>
                    <w:t>Didcot Dental Clinic</w:t>
                  </w:r>
                </w:p>
                <w:p w14:paraId="477ADFF0" w14:textId="77777777" w:rsidR="00C015EE" w:rsidRPr="00394FB5" w:rsidRDefault="00C015EE" w:rsidP="00C015EE">
                  <w:pPr>
                    <w:rPr>
                      <w:rFonts w:ascii="Calibri" w:hAnsi="Calibri" w:cs="Arial"/>
                      <w:b/>
                    </w:rPr>
                  </w:pPr>
                  <w:r w:rsidRPr="00394FB5">
                    <w:rPr>
                      <w:rFonts w:ascii="Calibri" w:hAnsi="Calibri" w:cs="Arial"/>
                      <w:b/>
                    </w:rPr>
                    <w:t>PM</w:t>
                  </w:r>
                </w:p>
              </w:tc>
              <w:tc>
                <w:tcPr>
                  <w:tcW w:w="1583" w:type="dxa"/>
                </w:tcPr>
                <w:p w14:paraId="4FEDCCD5" w14:textId="77777777" w:rsidR="00C015EE" w:rsidRDefault="00C015EE" w:rsidP="00C015EE">
                  <w:pPr>
                    <w:rPr>
                      <w:rFonts w:ascii="Calibri" w:hAnsi="Calibri" w:cs="Arial"/>
                    </w:rPr>
                  </w:pPr>
                  <w:r w:rsidRPr="00093DCD">
                    <w:rPr>
                      <w:rFonts w:ascii="Calibri" w:hAnsi="Calibri" w:cs="Arial"/>
                      <w:b/>
                    </w:rPr>
                    <w:t>Clinical</w:t>
                  </w:r>
                  <w:r w:rsidRPr="00DB24B5">
                    <w:rPr>
                      <w:rFonts w:ascii="Calibri" w:hAnsi="Calibri" w:cs="Arial"/>
                    </w:rPr>
                    <w:t xml:space="preserve">: </w:t>
                  </w:r>
                  <w:r>
                    <w:rPr>
                      <w:rFonts w:ascii="Calibri" w:hAnsi="Calibri" w:cs="Arial"/>
                    </w:rPr>
                    <w:t>Didcot Dental</w:t>
                  </w:r>
                  <w:r w:rsidRPr="00DB24B5">
                    <w:rPr>
                      <w:rFonts w:ascii="Calibri" w:hAnsi="Calibri" w:cs="Arial"/>
                    </w:rPr>
                    <w:t xml:space="preserve"> Clinic</w:t>
                  </w:r>
                </w:p>
                <w:p w14:paraId="70D7EEA1" w14:textId="77777777" w:rsidR="00C015EE" w:rsidRPr="00394FB5" w:rsidRDefault="00C015EE" w:rsidP="00C015EE">
                  <w:pPr>
                    <w:rPr>
                      <w:rFonts w:ascii="Calibri" w:hAnsi="Calibri" w:cs="Arial"/>
                      <w:b/>
                    </w:rPr>
                  </w:pPr>
                  <w:r w:rsidRPr="00394FB5">
                    <w:rPr>
                      <w:rFonts w:ascii="Calibri" w:hAnsi="Calibri" w:cs="Arial"/>
                      <w:b/>
                    </w:rPr>
                    <w:t>PM</w:t>
                  </w:r>
                </w:p>
              </w:tc>
              <w:tc>
                <w:tcPr>
                  <w:tcW w:w="1582" w:type="dxa"/>
                </w:tcPr>
                <w:p w14:paraId="26EA7BDE" w14:textId="77777777" w:rsidR="00C015EE" w:rsidRDefault="00C015EE" w:rsidP="00C015EE">
                  <w:pPr>
                    <w:rPr>
                      <w:rFonts w:ascii="Calibri" w:hAnsi="Calibri" w:cs="Arial"/>
                    </w:rPr>
                  </w:pPr>
                  <w:r w:rsidRPr="00093DCD">
                    <w:rPr>
                      <w:rFonts w:ascii="Calibri" w:hAnsi="Calibri" w:cs="Arial"/>
                      <w:b/>
                    </w:rPr>
                    <w:t>Clinical</w:t>
                  </w:r>
                  <w:r w:rsidRPr="00DB24B5">
                    <w:rPr>
                      <w:rFonts w:ascii="Calibri" w:hAnsi="Calibri" w:cs="Arial"/>
                    </w:rPr>
                    <w:t xml:space="preserve">: </w:t>
                  </w:r>
                  <w:r>
                    <w:rPr>
                      <w:rFonts w:ascii="Calibri" w:hAnsi="Calibri" w:cs="Arial"/>
                    </w:rPr>
                    <w:t xml:space="preserve">East Oxford </w:t>
                  </w:r>
                  <w:r w:rsidRPr="00DB24B5">
                    <w:rPr>
                      <w:rFonts w:ascii="Calibri" w:hAnsi="Calibri" w:cs="Arial"/>
                    </w:rPr>
                    <w:t>Dental Clini</w:t>
                  </w:r>
                  <w:r>
                    <w:rPr>
                      <w:rFonts w:ascii="Calibri" w:hAnsi="Calibri" w:cs="Arial"/>
                    </w:rPr>
                    <w:t>c</w:t>
                  </w:r>
                </w:p>
                <w:p w14:paraId="0C9EC45A" w14:textId="77777777" w:rsidR="00C015EE" w:rsidRPr="003E2398" w:rsidRDefault="00C015EE" w:rsidP="00C015EE">
                  <w:pPr>
                    <w:rPr>
                      <w:rFonts w:ascii="Calibri" w:hAnsi="Calibri" w:cs="Arial"/>
                    </w:rPr>
                  </w:pPr>
                  <w:r w:rsidRPr="00EF5097">
                    <w:rPr>
                      <w:b/>
                    </w:rPr>
                    <w:t>PM</w:t>
                  </w:r>
                </w:p>
              </w:tc>
              <w:tc>
                <w:tcPr>
                  <w:tcW w:w="1583" w:type="dxa"/>
                </w:tcPr>
                <w:p w14:paraId="41DF55DC" w14:textId="77777777" w:rsidR="00C015EE" w:rsidRDefault="00C015EE" w:rsidP="00C015EE">
                  <w:pPr>
                    <w:rPr>
                      <w:rFonts w:ascii="Calibri" w:hAnsi="Calibri" w:cs="Arial"/>
                    </w:rPr>
                  </w:pPr>
                  <w:r w:rsidRPr="00093DCD">
                    <w:rPr>
                      <w:rFonts w:ascii="Calibri" w:hAnsi="Calibri" w:cs="Arial"/>
                      <w:b/>
                    </w:rPr>
                    <w:t>Clinical</w:t>
                  </w:r>
                  <w:r w:rsidRPr="00DB24B5">
                    <w:rPr>
                      <w:rFonts w:ascii="Calibri" w:hAnsi="Calibri" w:cs="Arial"/>
                    </w:rPr>
                    <w:t>: East Oxfo</w:t>
                  </w:r>
                  <w:r>
                    <w:rPr>
                      <w:rFonts w:ascii="Calibri" w:hAnsi="Calibri" w:cs="Arial"/>
                    </w:rPr>
                    <w:t>rd Dental Clinic</w:t>
                  </w:r>
                </w:p>
                <w:p w14:paraId="2FEDB65C" w14:textId="77777777" w:rsidR="00C015EE" w:rsidRPr="00FA006F" w:rsidRDefault="00C015EE" w:rsidP="00C015EE">
                  <w:pPr>
                    <w:rPr>
                      <w:rFonts w:ascii="Calibri" w:hAnsi="Calibri" w:cs="Arial"/>
                    </w:rPr>
                  </w:pPr>
                  <w:r w:rsidRPr="00394FB5">
                    <w:rPr>
                      <w:rFonts w:ascii="Calibri" w:hAnsi="Calibri" w:cs="Arial"/>
                      <w:b/>
                    </w:rPr>
                    <w:t>PM</w:t>
                  </w:r>
                  <w:r w:rsidRPr="00DB24B5">
                    <w:rPr>
                      <w:rFonts w:ascii="Calibri" w:hAnsi="Calibri" w:cs="Arial"/>
                    </w:rPr>
                    <w:t xml:space="preserve"> </w:t>
                  </w:r>
                </w:p>
              </w:tc>
              <w:tc>
                <w:tcPr>
                  <w:tcW w:w="1583" w:type="dxa"/>
                </w:tcPr>
                <w:p w14:paraId="4D79AE4E" w14:textId="4F6E84E2" w:rsidR="00C015EE" w:rsidRDefault="00C015EE" w:rsidP="00C015EE">
                  <w:pPr>
                    <w:rPr>
                      <w:rFonts w:ascii="Calibri" w:hAnsi="Calibri" w:cs="Arial"/>
                    </w:rPr>
                  </w:pPr>
                  <w:r w:rsidRPr="00093DCD">
                    <w:rPr>
                      <w:rFonts w:ascii="Calibri" w:hAnsi="Calibri" w:cs="Arial"/>
                      <w:b/>
                    </w:rPr>
                    <w:t>Clinical</w:t>
                  </w:r>
                  <w:r w:rsidRPr="00DB24B5">
                    <w:rPr>
                      <w:rFonts w:ascii="Calibri" w:hAnsi="Calibri" w:cs="Arial"/>
                    </w:rPr>
                    <w:t xml:space="preserve">: </w:t>
                  </w:r>
                  <w:r w:rsidR="0044039B">
                    <w:rPr>
                      <w:rFonts w:ascii="Calibri" w:hAnsi="Calibri" w:cs="Arial"/>
                    </w:rPr>
                    <w:t>East Oxford Dental Clinic</w:t>
                  </w:r>
                </w:p>
                <w:p w14:paraId="12821B25" w14:textId="77777777" w:rsidR="00C015EE" w:rsidRPr="00EF5097" w:rsidRDefault="00C015EE" w:rsidP="00C015EE">
                  <w:pPr>
                    <w:pStyle w:val="NoSpacing"/>
                    <w:rPr>
                      <w:b/>
                    </w:rPr>
                  </w:pPr>
                  <w:r w:rsidRPr="00EF5097">
                    <w:rPr>
                      <w:b/>
                    </w:rPr>
                    <w:t>PM</w:t>
                  </w:r>
                </w:p>
              </w:tc>
            </w:tr>
          </w:tbl>
          <w:p w14:paraId="30AD76BD" w14:textId="77777777" w:rsidR="0059494A" w:rsidRDefault="0059494A" w:rsidP="0059494A"/>
          <w:p w14:paraId="5607A9F2" w14:textId="77777777" w:rsidR="00EE7D2B" w:rsidRPr="00031F65" w:rsidRDefault="00EE7D2B" w:rsidP="00EE7D2B">
            <w:r w:rsidRPr="00031F65">
              <w:t>The working pattern is subject to change.</w:t>
            </w:r>
          </w:p>
          <w:p w14:paraId="04E006A9" w14:textId="0A21D90D" w:rsidR="00C015EE" w:rsidRDefault="00C015EE" w:rsidP="0059494A"/>
        </w:tc>
      </w:tr>
      <w:tr w:rsidR="0059494A" w14:paraId="6C346757" w14:textId="77777777" w:rsidTr="00F10946">
        <w:tc>
          <w:tcPr>
            <w:tcW w:w="993" w:type="dxa"/>
          </w:tcPr>
          <w:p w14:paraId="5162C798" w14:textId="01A9C245" w:rsidR="0059494A" w:rsidRDefault="0059494A" w:rsidP="0059494A">
            <w:pPr>
              <w:pStyle w:val="ListParagraph"/>
              <w:numPr>
                <w:ilvl w:val="0"/>
                <w:numId w:val="1"/>
              </w:numPr>
              <w:jc w:val="both"/>
            </w:pPr>
          </w:p>
        </w:tc>
        <w:tc>
          <w:tcPr>
            <w:tcW w:w="3686" w:type="dxa"/>
          </w:tcPr>
          <w:p w14:paraId="4DF7020A" w14:textId="77777777" w:rsidR="0059494A" w:rsidRPr="00AA2F78" w:rsidRDefault="0059494A" w:rsidP="0059494A">
            <w:pPr>
              <w:keepNext/>
              <w:rPr>
                <w:b/>
                <w:bCs/>
                <w:sz w:val="24"/>
                <w:szCs w:val="24"/>
              </w:rPr>
            </w:pPr>
            <w:r w:rsidRPr="00AA2F78">
              <w:rPr>
                <w:b/>
                <w:bCs/>
                <w:sz w:val="24"/>
                <w:szCs w:val="24"/>
              </w:rPr>
              <w:t xml:space="preserve">Educational programme </w:t>
            </w:r>
          </w:p>
          <w:p w14:paraId="558FF1C0" w14:textId="181621DC" w:rsidR="0059494A" w:rsidRPr="00AA2F78" w:rsidRDefault="0059494A" w:rsidP="0059494A">
            <w:pPr>
              <w:keepNext/>
              <w:rPr>
                <w:b/>
                <w:bCs/>
                <w:sz w:val="24"/>
                <w:szCs w:val="24"/>
              </w:rPr>
            </w:pPr>
            <w:r w:rsidRPr="00AA2F78">
              <w:rPr>
                <w:b/>
                <w:bCs/>
                <w:sz w:val="24"/>
                <w:szCs w:val="24"/>
              </w:rPr>
              <w:t>summary</w:t>
            </w:r>
          </w:p>
        </w:tc>
        <w:tc>
          <w:tcPr>
            <w:tcW w:w="6379" w:type="dxa"/>
            <w:gridSpan w:val="2"/>
          </w:tcPr>
          <w:p w14:paraId="0E3A434C" w14:textId="4FCBD24B" w:rsidR="0059494A" w:rsidRDefault="00765ADD" w:rsidP="00765ADD">
            <w:r w:rsidRPr="00031F65">
              <w:t>The DCTs will be involved in the NHS England Thames Valley &amp; Wessex Dental Core Training Study Day Programme.</w:t>
            </w:r>
            <w:r>
              <w:rPr>
                <w:rFonts w:ascii="Arial" w:hAnsi="Arial" w:cs="Arial"/>
              </w:rPr>
              <w:t xml:space="preserve"> </w:t>
            </w:r>
          </w:p>
        </w:tc>
      </w:tr>
      <w:tr w:rsidR="0059494A" w14:paraId="18A15174" w14:textId="77777777" w:rsidTr="00F10946">
        <w:trPr>
          <w:trHeight w:val="461"/>
        </w:trPr>
        <w:tc>
          <w:tcPr>
            <w:tcW w:w="993" w:type="dxa"/>
            <w:shd w:val="clear" w:color="auto" w:fill="00B0F0"/>
          </w:tcPr>
          <w:p w14:paraId="316D5F4E" w14:textId="143AF506" w:rsidR="0059494A" w:rsidRDefault="0059494A" w:rsidP="0059494A">
            <w:pPr>
              <w:pStyle w:val="ListParagraph"/>
              <w:jc w:val="both"/>
            </w:pPr>
          </w:p>
        </w:tc>
        <w:tc>
          <w:tcPr>
            <w:tcW w:w="3686" w:type="dxa"/>
            <w:shd w:val="clear" w:color="auto" w:fill="00B0F0"/>
          </w:tcPr>
          <w:p w14:paraId="4BEDFFFD" w14:textId="42320CFC" w:rsidR="0059494A" w:rsidRPr="00712042" w:rsidRDefault="0059494A" w:rsidP="0059494A">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4825FC9" w14:textId="77777777" w:rsidR="0059494A" w:rsidRDefault="0059494A" w:rsidP="0059494A"/>
        </w:tc>
      </w:tr>
      <w:tr w:rsidR="0059494A" w14:paraId="16E6A654" w14:textId="77777777" w:rsidTr="00F10946">
        <w:tc>
          <w:tcPr>
            <w:tcW w:w="993" w:type="dxa"/>
          </w:tcPr>
          <w:p w14:paraId="7FBE81CA" w14:textId="3CD62D4F" w:rsidR="0059494A" w:rsidRDefault="0059494A" w:rsidP="0059494A">
            <w:pPr>
              <w:pStyle w:val="ListParagraph"/>
              <w:numPr>
                <w:ilvl w:val="0"/>
                <w:numId w:val="1"/>
              </w:numPr>
              <w:jc w:val="both"/>
            </w:pPr>
          </w:p>
        </w:tc>
        <w:tc>
          <w:tcPr>
            <w:tcW w:w="3686" w:type="dxa"/>
          </w:tcPr>
          <w:p w14:paraId="4A861A7E" w14:textId="0497323B" w:rsidR="0059494A" w:rsidRPr="00AA2F78" w:rsidRDefault="0059494A" w:rsidP="0059494A">
            <w:pPr>
              <w:rPr>
                <w:b/>
                <w:bCs/>
                <w:sz w:val="24"/>
                <w:szCs w:val="24"/>
              </w:rPr>
            </w:pPr>
            <w:r w:rsidRPr="00AA2F78">
              <w:rPr>
                <w:b/>
                <w:bCs/>
                <w:sz w:val="24"/>
                <w:szCs w:val="24"/>
              </w:rPr>
              <w:t>Employer</w:t>
            </w:r>
          </w:p>
        </w:tc>
        <w:tc>
          <w:tcPr>
            <w:tcW w:w="6379" w:type="dxa"/>
            <w:gridSpan w:val="2"/>
          </w:tcPr>
          <w:p w14:paraId="2CDD69EE" w14:textId="77777777" w:rsidR="00664765" w:rsidRPr="00031F65" w:rsidRDefault="00664765" w:rsidP="00664765">
            <w:r w:rsidRPr="00031F65">
              <w:t>Oxford Health NHS Foundation Trust</w:t>
            </w:r>
          </w:p>
          <w:p w14:paraId="15B33436" w14:textId="77777777" w:rsidR="0059494A" w:rsidRDefault="0059494A" w:rsidP="0059494A"/>
        </w:tc>
      </w:tr>
      <w:tr w:rsidR="0059494A" w14:paraId="4A997B1E" w14:textId="77777777" w:rsidTr="00846CDD">
        <w:trPr>
          <w:trHeight w:val="670"/>
        </w:trPr>
        <w:tc>
          <w:tcPr>
            <w:tcW w:w="993" w:type="dxa"/>
          </w:tcPr>
          <w:p w14:paraId="2987AC86" w14:textId="7F9510A7" w:rsidR="0059494A" w:rsidRDefault="0059494A" w:rsidP="0059494A">
            <w:pPr>
              <w:pStyle w:val="ListParagraph"/>
              <w:numPr>
                <w:ilvl w:val="0"/>
                <w:numId w:val="1"/>
              </w:numPr>
              <w:jc w:val="both"/>
            </w:pPr>
          </w:p>
        </w:tc>
        <w:tc>
          <w:tcPr>
            <w:tcW w:w="3686" w:type="dxa"/>
          </w:tcPr>
          <w:p w14:paraId="54F25982" w14:textId="6EF71AED" w:rsidR="0059494A" w:rsidRPr="00AA2F78" w:rsidRDefault="0059494A" w:rsidP="0059494A">
            <w:pPr>
              <w:rPr>
                <w:b/>
                <w:bCs/>
                <w:sz w:val="24"/>
                <w:szCs w:val="24"/>
              </w:rPr>
            </w:pPr>
            <w:r w:rsidRPr="00AA2F78">
              <w:rPr>
                <w:b/>
                <w:bCs/>
                <w:sz w:val="24"/>
                <w:szCs w:val="24"/>
              </w:rPr>
              <w:t>Contact email for applicant queries referring to post</w:t>
            </w:r>
          </w:p>
        </w:tc>
        <w:tc>
          <w:tcPr>
            <w:tcW w:w="6379" w:type="dxa"/>
            <w:gridSpan w:val="2"/>
          </w:tcPr>
          <w:p w14:paraId="2F2073F0" w14:textId="77777777" w:rsidR="00031F65" w:rsidRDefault="00C37A97" w:rsidP="00C37A97">
            <w:r w:rsidRPr="00031F65">
              <w:t xml:space="preserve">Educational Supervisor: </w:t>
            </w:r>
          </w:p>
          <w:p w14:paraId="270EE36B" w14:textId="393708EA" w:rsidR="00C37A97" w:rsidRPr="00031F65" w:rsidRDefault="00031F65" w:rsidP="00C37A97">
            <w:hyperlink r:id="rId11" w:history="1">
              <w:r w:rsidRPr="007D3108">
                <w:rPr>
                  <w:rStyle w:val="Hyperlink"/>
                </w:rPr>
                <w:t>yudhir.gobindnarain@oxfordhealth.nhs.uk</w:t>
              </w:r>
            </w:hyperlink>
            <w:r w:rsidR="00C37A97" w:rsidRPr="00031F65">
              <w:t xml:space="preserve"> </w:t>
            </w:r>
          </w:p>
          <w:p w14:paraId="01375046" w14:textId="77777777" w:rsidR="00C37A97" w:rsidRPr="00031F65" w:rsidRDefault="00C37A97" w:rsidP="00C37A97">
            <w:r w:rsidRPr="00031F65">
              <w:t>HR contact: To be confirmed</w:t>
            </w:r>
          </w:p>
          <w:p w14:paraId="7060BF58" w14:textId="25A2626F" w:rsidR="0059494A" w:rsidRDefault="0059494A" w:rsidP="0059494A">
            <w:pPr>
              <w:ind w:left="360"/>
            </w:pPr>
          </w:p>
        </w:tc>
      </w:tr>
      <w:tr w:rsidR="0059494A" w14:paraId="245C7C52" w14:textId="77777777" w:rsidTr="00F10946">
        <w:tc>
          <w:tcPr>
            <w:tcW w:w="993" w:type="dxa"/>
          </w:tcPr>
          <w:p w14:paraId="7D151A51" w14:textId="14ACD886" w:rsidR="0059494A" w:rsidRDefault="0059494A" w:rsidP="0059494A">
            <w:pPr>
              <w:pStyle w:val="ListParagraph"/>
              <w:numPr>
                <w:ilvl w:val="0"/>
                <w:numId w:val="1"/>
              </w:numPr>
              <w:jc w:val="both"/>
            </w:pPr>
          </w:p>
        </w:tc>
        <w:tc>
          <w:tcPr>
            <w:tcW w:w="3686" w:type="dxa"/>
          </w:tcPr>
          <w:p w14:paraId="2D9F8F43" w14:textId="3C3137BE" w:rsidR="0059494A" w:rsidRPr="00AA2F78" w:rsidRDefault="0059494A" w:rsidP="0059494A">
            <w:pPr>
              <w:rPr>
                <w:b/>
                <w:bCs/>
                <w:sz w:val="24"/>
                <w:szCs w:val="24"/>
              </w:rPr>
            </w:pPr>
            <w:r w:rsidRPr="00AA2F78">
              <w:rPr>
                <w:b/>
                <w:bCs/>
                <w:sz w:val="24"/>
                <w:szCs w:val="24"/>
              </w:rPr>
              <w:t>Link to relevant webpages</w:t>
            </w:r>
          </w:p>
        </w:tc>
        <w:tc>
          <w:tcPr>
            <w:tcW w:w="6379" w:type="dxa"/>
            <w:gridSpan w:val="2"/>
          </w:tcPr>
          <w:p w14:paraId="0F3454C9" w14:textId="77777777" w:rsidR="00031F65" w:rsidRPr="00031F65" w:rsidRDefault="00031F65" w:rsidP="00031F65">
            <w:pPr>
              <w:rPr>
                <w:rStyle w:val="Hyperlink"/>
                <w:rFonts w:cstheme="minorHAnsi"/>
                <w:sz w:val="21"/>
                <w:szCs w:val="21"/>
                <w:shd w:val="clear" w:color="auto" w:fill="FFFFFF"/>
              </w:rPr>
            </w:pPr>
            <w:hyperlink r:id="rId12" w:history="1">
              <w:r w:rsidRPr="00031F65">
                <w:rPr>
                  <w:rStyle w:val="Hyperlink"/>
                  <w:rFonts w:cstheme="minorHAnsi"/>
                  <w:sz w:val="21"/>
                  <w:szCs w:val="21"/>
                  <w:shd w:val="clear" w:color="auto" w:fill="FFFFFF"/>
                </w:rPr>
                <w:t>www.oxfordhealth.nhs.uk</w:t>
              </w:r>
            </w:hyperlink>
          </w:p>
          <w:p w14:paraId="5D47BE4D" w14:textId="77777777" w:rsidR="0059494A" w:rsidRDefault="0059494A" w:rsidP="0059494A"/>
        </w:tc>
      </w:tr>
    </w:tbl>
    <w:p w14:paraId="739459F0" w14:textId="04A25C2F" w:rsidR="009A14E0" w:rsidRDefault="009A14E0" w:rsidP="005B752F"/>
    <w:sectPr w:rsidR="009A14E0" w:rsidSect="00BC31A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1CF3" w14:textId="77777777" w:rsidR="000738DA" w:rsidRDefault="000738DA" w:rsidP="005B752F">
      <w:pPr>
        <w:spacing w:after="0" w:line="240" w:lineRule="auto"/>
      </w:pPr>
      <w:r>
        <w:separator/>
      </w:r>
    </w:p>
  </w:endnote>
  <w:endnote w:type="continuationSeparator" w:id="0">
    <w:p w14:paraId="54A16E77" w14:textId="77777777" w:rsidR="000738DA" w:rsidRDefault="000738DA"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A0BD" w14:textId="77777777" w:rsidR="008D2A8B" w:rsidRDefault="008D2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3382" w14:textId="77777777" w:rsidR="008D2A8B" w:rsidRDefault="008D2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4A3D" w14:textId="77777777" w:rsidR="008D2A8B" w:rsidRDefault="008D2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370C" w14:textId="77777777" w:rsidR="000738DA" w:rsidRDefault="000738DA" w:rsidP="005B752F">
      <w:pPr>
        <w:spacing w:after="0" w:line="240" w:lineRule="auto"/>
      </w:pPr>
      <w:r>
        <w:separator/>
      </w:r>
    </w:p>
  </w:footnote>
  <w:footnote w:type="continuationSeparator" w:id="0">
    <w:p w14:paraId="4025854E" w14:textId="77777777" w:rsidR="000738DA" w:rsidRDefault="000738DA"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DB0E" w14:textId="77777777" w:rsidR="008D2A8B" w:rsidRDefault="008D2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BE09" w14:textId="2AD36C1C" w:rsidR="008873D6" w:rsidRDefault="00330095" w:rsidP="00BC5E55">
    <w:pPr>
      <w:spacing w:after="60" w:line="240" w:lineRule="auto"/>
      <w:jc w:val="center"/>
      <w:rPr>
        <w:b/>
        <w:bCs/>
        <w:sz w:val="32"/>
        <w:szCs w:val="32"/>
      </w:rPr>
    </w:pPr>
    <w:r w:rsidRPr="00C73C80">
      <w:rPr>
        <w:b/>
        <w:bCs/>
        <w:noProof/>
        <w:sz w:val="32"/>
        <w:szCs w:val="32"/>
      </w:rPr>
      <w:drawing>
        <wp:inline distT="0" distB="0" distL="0" distR="0" wp14:anchorId="0BE73821" wp14:editId="27D65965">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BC5E55">
    <w:pPr>
      <w:spacing w:after="60" w:line="240" w:lineRule="auto"/>
      <w:jc w:val="center"/>
      <w:rPr>
        <w:b/>
        <w:bCs/>
        <w:sz w:val="32"/>
        <w:szCs w:val="32"/>
      </w:rPr>
    </w:pPr>
  </w:p>
  <w:p w14:paraId="172D2551" w14:textId="39A03307"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8D2A8B">
      <w:rPr>
        <w:b/>
        <w:bCs/>
        <w:sz w:val="32"/>
        <w:szCs w:val="32"/>
      </w:rPr>
      <w:t>6</w:t>
    </w:r>
    <w:r w:rsidR="00124D99">
      <w:rPr>
        <w:b/>
        <w:bCs/>
        <w:sz w:val="32"/>
        <w:szCs w:val="32"/>
      </w:rPr>
      <w:t>/2</w:t>
    </w:r>
    <w:r w:rsidR="008D2A8B">
      <w:rPr>
        <w:b/>
        <w:bCs/>
        <w:sz w:val="32"/>
        <w:szCs w:val="32"/>
      </w:rPr>
      <w:t>7</w:t>
    </w:r>
  </w:p>
  <w:p w14:paraId="2395DBB8" w14:textId="7553C893" w:rsidR="00CB4D06" w:rsidRDefault="005B752F" w:rsidP="00BC5E55">
    <w:pPr>
      <w:pStyle w:val="Header"/>
      <w:spacing w:after="60"/>
      <w:jc w:val="center"/>
      <w:rPr>
        <w:b/>
        <w:bCs/>
        <w:sz w:val="32"/>
        <w:szCs w:val="32"/>
      </w:rPr>
    </w:pPr>
    <w:r w:rsidRPr="004E1773">
      <w:rPr>
        <w:b/>
        <w:bCs/>
        <w:sz w:val="32"/>
        <w:szCs w:val="32"/>
      </w:rPr>
      <w:t>NHS ENGLAND</w:t>
    </w:r>
    <w:r w:rsidR="00AA2F78" w:rsidRPr="004E1773">
      <w:rPr>
        <w:b/>
        <w:bCs/>
        <w:sz w:val="32"/>
        <w:szCs w:val="32"/>
      </w:rPr>
      <w:t xml:space="preserve"> W</w:t>
    </w:r>
    <w:r w:rsidR="006D6547">
      <w:rPr>
        <w:b/>
        <w:bCs/>
        <w:sz w:val="32"/>
        <w:szCs w:val="32"/>
      </w:rPr>
      <w:t>T</w:t>
    </w:r>
    <w:r w:rsidR="00AA2F78" w:rsidRPr="004E1773">
      <w:rPr>
        <w:b/>
        <w:bCs/>
        <w:sz w:val="32"/>
        <w:szCs w:val="32"/>
      </w:rPr>
      <w:t xml:space="preserve"> &amp; </w:t>
    </w:r>
    <w:r w:rsidR="006D6547">
      <w:rPr>
        <w:b/>
        <w:bCs/>
        <w:sz w:val="32"/>
        <w:szCs w:val="32"/>
      </w:rPr>
      <w:t>E</w:t>
    </w:r>
    <w:r w:rsidRPr="004E1773">
      <w:rPr>
        <w:b/>
        <w:bCs/>
        <w:sz w:val="32"/>
        <w:szCs w:val="32"/>
      </w:rPr>
      <w:t xml:space="preserve"> </w:t>
    </w:r>
    <w:r w:rsidRPr="00BD6DCA">
      <w:rPr>
        <w:b/>
        <w:bCs/>
        <w:sz w:val="32"/>
        <w:szCs w:val="32"/>
      </w:rPr>
      <w:t>–</w:t>
    </w:r>
    <w:r w:rsidR="0085247B">
      <w:rPr>
        <w:b/>
        <w:bCs/>
        <w:sz w:val="32"/>
        <w:szCs w:val="32"/>
      </w:rPr>
      <w:t xml:space="preserve"> </w:t>
    </w:r>
    <w:r w:rsidR="001B6599">
      <w:rPr>
        <w:b/>
        <w:bCs/>
        <w:sz w:val="32"/>
        <w:szCs w:val="32"/>
      </w:rPr>
      <w:t xml:space="preserve">Thames Valley &amp; </w:t>
    </w:r>
    <w:r w:rsidR="0085247B">
      <w:rPr>
        <w:b/>
        <w:bCs/>
        <w:sz w:val="32"/>
        <w:szCs w:val="32"/>
      </w:rPr>
      <w:t xml:space="preserve">Wessex </w:t>
    </w:r>
    <w:r w:rsidR="001B6599">
      <w:rPr>
        <w:b/>
        <w:bCs/>
        <w:sz w:val="32"/>
        <w:szCs w:val="32"/>
      </w:rPr>
      <w:t>(South East)</w:t>
    </w:r>
  </w:p>
  <w:p w14:paraId="390152D4" w14:textId="6782B7C2" w:rsidR="0022432A" w:rsidRDefault="0022432A" w:rsidP="00BC5E55">
    <w:pPr>
      <w:pStyle w:val="Header"/>
      <w:spacing w:after="60"/>
      <w:jc w:val="center"/>
      <w:rPr>
        <w:b/>
        <w:bCs/>
        <w:sz w:val="32"/>
        <w:szCs w:val="32"/>
      </w:rPr>
    </w:pPr>
    <w:r>
      <w:rPr>
        <w:b/>
        <w:bCs/>
        <w:sz w:val="32"/>
        <w:szCs w:val="32"/>
      </w:rPr>
      <w:t>Oxford Health NHS Foundation Trust</w:t>
    </w:r>
  </w:p>
  <w:p w14:paraId="496CA4B1" w14:textId="1CD078ED" w:rsidR="00031F65" w:rsidRDefault="0022432A" w:rsidP="00BC5E55">
    <w:pPr>
      <w:pStyle w:val="Header"/>
      <w:spacing w:after="60"/>
      <w:jc w:val="center"/>
      <w:rPr>
        <w:b/>
        <w:bCs/>
        <w:color w:val="FF0000"/>
        <w:sz w:val="32"/>
        <w:szCs w:val="32"/>
      </w:rPr>
    </w:pPr>
    <w:r>
      <w:rPr>
        <w:b/>
        <w:bCs/>
        <w:color w:val="FF0000"/>
        <w:sz w:val="32"/>
        <w:szCs w:val="32"/>
      </w:rPr>
      <w:t>E</w:t>
    </w:r>
    <w:r w:rsidR="003E4186" w:rsidRPr="003E4186">
      <w:rPr>
        <w:b/>
        <w:bCs/>
        <w:color w:val="FF0000"/>
        <w:sz w:val="32"/>
        <w:szCs w:val="32"/>
      </w:rPr>
      <w:t>ast Oxford Dental Clinic</w:t>
    </w:r>
  </w:p>
  <w:p w14:paraId="07B2173B" w14:textId="5260B605" w:rsidR="00330095" w:rsidRPr="003E4186" w:rsidRDefault="00330095" w:rsidP="00BC5E55">
    <w:pPr>
      <w:pStyle w:val="Header"/>
      <w:spacing w:after="60"/>
      <w:jc w:val="center"/>
      <w:rPr>
        <w:b/>
        <w:bCs/>
        <w:color w:val="FF0000"/>
        <w:sz w:val="32"/>
        <w:szCs w:val="32"/>
      </w:rPr>
    </w:pPr>
    <w:r>
      <w:rPr>
        <w:b/>
        <w:bCs/>
        <w:color w:val="FF0000"/>
        <w:sz w:val="32"/>
        <w:szCs w:val="32"/>
      </w:rPr>
      <w:t>Didcot Dental Clinic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B7B0" w14:textId="77777777" w:rsidR="008D2A8B" w:rsidRDefault="008D2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729FC"/>
    <w:multiLevelType w:val="hybridMultilevel"/>
    <w:tmpl w:val="B6CE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A2724"/>
    <w:multiLevelType w:val="hybridMultilevel"/>
    <w:tmpl w:val="7FF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D0397"/>
    <w:multiLevelType w:val="hybridMultilevel"/>
    <w:tmpl w:val="8E4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05AC9"/>
    <w:multiLevelType w:val="hybridMultilevel"/>
    <w:tmpl w:val="7F58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52050"/>
    <w:multiLevelType w:val="hybridMultilevel"/>
    <w:tmpl w:val="BBCC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349A6"/>
    <w:multiLevelType w:val="hybridMultilevel"/>
    <w:tmpl w:val="08B6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6028B"/>
    <w:multiLevelType w:val="hybridMultilevel"/>
    <w:tmpl w:val="4130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A4593"/>
    <w:multiLevelType w:val="hybridMultilevel"/>
    <w:tmpl w:val="629A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FA3324"/>
    <w:multiLevelType w:val="hybridMultilevel"/>
    <w:tmpl w:val="408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90BDD"/>
    <w:multiLevelType w:val="hybridMultilevel"/>
    <w:tmpl w:val="A388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97306"/>
    <w:multiLevelType w:val="hybridMultilevel"/>
    <w:tmpl w:val="F4A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000A6"/>
    <w:multiLevelType w:val="hybridMultilevel"/>
    <w:tmpl w:val="CB10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348197">
    <w:abstractNumId w:val="16"/>
  </w:num>
  <w:num w:numId="2" w16cid:durableId="16153058">
    <w:abstractNumId w:val="5"/>
  </w:num>
  <w:num w:numId="3" w16cid:durableId="276955888">
    <w:abstractNumId w:val="14"/>
  </w:num>
  <w:num w:numId="4" w16cid:durableId="2008286645">
    <w:abstractNumId w:val="6"/>
  </w:num>
  <w:num w:numId="5" w16cid:durableId="1067996138">
    <w:abstractNumId w:val="0"/>
  </w:num>
  <w:num w:numId="6" w16cid:durableId="1890140261">
    <w:abstractNumId w:val="3"/>
  </w:num>
  <w:num w:numId="7" w16cid:durableId="1637682686">
    <w:abstractNumId w:val="15"/>
  </w:num>
  <w:num w:numId="8" w16cid:durableId="1344473676">
    <w:abstractNumId w:val="8"/>
  </w:num>
  <w:num w:numId="9" w16cid:durableId="1378165316">
    <w:abstractNumId w:val="12"/>
  </w:num>
  <w:num w:numId="10" w16cid:durableId="1167016531">
    <w:abstractNumId w:val="7"/>
  </w:num>
  <w:num w:numId="11" w16cid:durableId="1976326712">
    <w:abstractNumId w:val="13"/>
  </w:num>
  <w:num w:numId="12" w16cid:durableId="318964474">
    <w:abstractNumId w:val="11"/>
  </w:num>
  <w:num w:numId="13" w16cid:durableId="12151789">
    <w:abstractNumId w:val="10"/>
  </w:num>
  <w:num w:numId="14" w16cid:durableId="565189350">
    <w:abstractNumId w:val="2"/>
  </w:num>
  <w:num w:numId="15" w16cid:durableId="838689175">
    <w:abstractNumId w:val="4"/>
  </w:num>
  <w:num w:numId="16" w16cid:durableId="85151119">
    <w:abstractNumId w:val="9"/>
  </w:num>
  <w:num w:numId="17" w16cid:durableId="41864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1054D"/>
    <w:rsid w:val="000167AC"/>
    <w:rsid w:val="0002099B"/>
    <w:rsid w:val="00027903"/>
    <w:rsid w:val="00031F65"/>
    <w:rsid w:val="0003375D"/>
    <w:rsid w:val="000366ED"/>
    <w:rsid w:val="000738DA"/>
    <w:rsid w:val="00086766"/>
    <w:rsid w:val="000877C7"/>
    <w:rsid w:val="00091CED"/>
    <w:rsid w:val="000E07AC"/>
    <w:rsid w:val="000F31E9"/>
    <w:rsid w:val="00123F94"/>
    <w:rsid w:val="00124D99"/>
    <w:rsid w:val="00154619"/>
    <w:rsid w:val="00154872"/>
    <w:rsid w:val="001621E4"/>
    <w:rsid w:val="00184839"/>
    <w:rsid w:val="001870C2"/>
    <w:rsid w:val="00190653"/>
    <w:rsid w:val="00197148"/>
    <w:rsid w:val="00197FCD"/>
    <w:rsid w:val="001B6599"/>
    <w:rsid w:val="001E0ADF"/>
    <w:rsid w:val="001E0DEC"/>
    <w:rsid w:val="002151CA"/>
    <w:rsid w:val="0022432A"/>
    <w:rsid w:val="00231BF0"/>
    <w:rsid w:val="0023630D"/>
    <w:rsid w:val="00242600"/>
    <w:rsid w:val="0024489F"/>
    <w:rsid w:val="00245FA0"/>
    <w:rsid w:val="00255CE6"/>
    <w:rsid w:val="00265271"/>
    <w:rsid w:val="00280052"/>
    <w:rsid w:val="002B3EDC"/>
    <w:rsid w:val="002B4FE4"/>
    <w:rsid w:val="002D4A0B"/>
    <w:rsid w:val="002F12EE"/>
    <w:rsid w:val="002F2819"/>
    <w:rsid w:val="00307A1E"/>
    <w:rsid w:val="00330095"/>
    <w:rsid w:val="003330D9"/>
    <w:rsid w:val="00353B5B"/>
    <w:rsid w:val="003806B3"/>
    <w:rsid w:val="003961E9"/>
    <w:rsid w:val="00396A50"/>
    <w:rsid w:val="003A14F3"/>
    <w:rsid w:val="003C611D"/>
    <w:rsid w:val="003E4186"/>
    <w:rsid w:val="00400B75"/>
    <w:rsid w:val="004158C6"/>
    <w:rsid w:val="0044039B"/>
    <w:rsid w:val="0045655D"/>
    <w:rsid w:val="00456BB3"/>
    <w:rsid w:val="00477475"/>
    <w:rsid w:val="00492F73"/>
    <w:rsid w:val="00496C5B"/>
    <w:rsid w:val="004A76F6"/>
    <w:rsid w:val="004B152D"/>
    <w:rsid w:val="004D1509"/>
    <w:rsid w:val="004E1773"/>
    <w:rsid w:val="004F40EF"/>
    <w:rsid w:val="004F7933"/>
    <w:rsid w:val="00564A06"/>
    <w:rsid w:val="0057111A"/>
    <w:rsid w:val="0059494A"/>
    <w:rsid w:val="005A2FEB"/>
    <w:rsid w:val="005B08AF"/>
    <w:rsid w:val="005B6701"/>
    <w:rsid w:val="005B752F"/>
    <w:rsid w:val="005C1BAB"/>
    <w:rsid w:val="005E785A"/>
    <w:rsid w:val="005F577A"/>
    <w:rsid w:val="00631FE1"/>
    <w:rsid w:val="006508B8"/>
    <w:rsid w:val="00661AA9"/>
    <w:rsid w:val="00664765"/>
    <w:rsid w:val="00665F9F"/>
    <w:rsid w:val="006839E1"/>
    <w:rsid w:val="006A0D83"/>
    <w:rsid w:val="006B646B"/>
    <w:rsid w:val="006B73FF"/>
    <w:rsid w:val="006D6547"/>
    <w:rsid w:val="006E7F66"/>
    <w:rsid w:val="00712042"/>
    <w:rsid w:val="007308F1"/>
    <w:rsid w:val="00765ADD"/>
    <w:rsid w:val="00782470"/>
    <w:rsid w:val="00792260"/>
    <w:rsid w:val="007B13B4"/>
    <w:rsid w:val="007B7469"/>
    <w:rsid w:val="007D5676"/>
    <w:rsid w:val="007E106E"/>
    <w:rsid w:val="007E36CD"/>
    <w:rsid w:val="007F3483"/>
    <w:rsid w:val="008120A5"/>
    <w:rsid w:val="00813E6A"/>
    <w:rsid w:val="0082430B"/>
    <w:rsid w:val="00845AFE"/>
    <w:rsid w:val="00846CDD"/>
    <w:rsid w:val="0085193B"/>
    <w:rsid w:val="0085247B"/>
    <w:rsid w:val="00870CBC"/>
    <w:rsid w:val="00880787"/>
    <w:rsid w:val="008873D6"/>
    <w:rsid w:val="008A1536"/>
    <w:rsid w:val="008A2D7C"/>
    <w:rsid w:val="008D2A8B"/>
    <w:rsid w:val="0096005E"/>
    <w:rsid w:val="00966B40"/>
    <w:rsid w:val="009815FB"/>
    <w:rsid w:val="009951E7"/>
    <w:rsid w:val="009A14E0"/>
    <w:rsid w:val="009C0797"/>
    <w:rsid w:val="009C1D03"/>
    <w:rsid w:val="009D781E"/>
    <w:rsid w:val="00A07C04"/>
    <w:rsid w:val="00A20806"/>
    <w:rsid w:val="00A62C81"/>
    <w:rsid w:val="00A810DA"/>
    <w:rsid w:val="00AA2F78"/>
    <w:rsid w:val="00AA45A9"/>
    <w:rsid w:val="00AA603F"/>
    <w:rsid w:val="00AB2FC4"/>
    <w:rsid w:val="00AC4598"/>
    <w:rsid w:val="00AF1DB3"/>
    <w:rsid w:val="00B07A8C"/>
    <w:rsid w:val="00B102D7"/>
    <w:rsid w:val="00B1509B"/>
    <w:rsid w:val="00B55AB6"/>
    <w:rsid w:val="00BA2EB4"/>
    <w:rsid w:val="00BA59C4"/>
    <w:rsid w:val="00BA7961"/>
    <w:rsid w:val="00BB1503"/>
    <w:rsid w:val="00BB3CC1"/>
    <w:rsid w:val="00BC31A6"/>
    <w:rsid w:val="00BC5E55"/>
    <w:rsid w:val="00BD6DCA"/>
    <w:rsid w:val="00BE33AD"/>
    <w:rsid w:val="00BF6711"/>
    <w:rsid w:val="00C015EE"/>
    <w:rsid w:val="00C2545F"/>
    <w:rsid w:val="00C339BA"/>
    <w:rsid w:val="00C37A97"/>
    <w:rsid w:val="00C614FA"/>
    <w:rsid w:val="00C854A6"/>
    <w:rsid w:val="00C87209"/>
    <w:rsid w:val="00CB21F5"/>
    <w:rsid w:val="00CB25A8"/>
    <w:rsid w:val="00CB4D06"/>
    <w:rsid w:val="00CC4AC5"/>
    <w:rsid w:val="00D252F6"/>
    <w:rsid w:val="00D327D3"/>
    <w:rsid w:val="00D32EE7"/>
    <w:rsid w:val="00D417DC"/>
    <w:rsid w:val="00D635D6"/>
    <w:rsid w:val="00D735AE"/>
    <w:rsid w:val="00D81BD8"/>
    <w:rsid w:val="00D83EFF"/>
    <w:rsid w:val="00DB2613"/>
    <w:rsid w:val="00DB2F37"/>
    <w:rsid w:val="00DB53F7"/>
    <w:rsid w:val="00DB58EA"/>
    <w:rsid w:val="00DC13F2"/>
    <w:rsid w:val="00E04DC2"/>
    <w:rsid w:val="00E21623"/>
    <w:rsid w:val="00E305A0"/>
    <w:rsid w:val="00E44964"/>
    <w:rsid w:val="00E56E0A"/>
    <w:rsid w:val="00E61327"/>
    <w:rsid w:val="00E8379E"/>
    <w:rsid w:val="00E91CCF"/>
    <w:rsid w:val="00EA2004"/>
    <w:rsid w:val="00EC6A0B"/>
    <w:rsid w:val="00EE3C6B"/>
    <w:rsid w:val="00EE5F44"/>
    <w:rsid w:val="00EE7C1E"/>
    <w:rsid w:val="00EE7D2B"/>
    <w:rsid w:val="00F10946"/>
    <w:rsid w:val="00F14799"/>
    <w:rsid w:val="00F31CBA"/>
    <w:rsid w:val="00F32F07"/>
    <w:rsid w:val="00F407B1"/>
    <w:rsid w:val="00F51D1A"/>
    <w:rsid w:val="00F6293A"/>
    <w:rsid w:val="00F71E04"/>
    <w:rsid w:val="00F77AC3"/>
    <w:rsid w:val="00F9021B"/>
    <w:rsid w:val="00FE0E97"/>
    <w:rsid w:val="00FF0D1E"/>
    <w:rsid w:val="00FF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uiPriority w:val="99"/>
    <w:unhideWhenUsed/>
    <w:rsid w:val="00396A50"/>
    <w:rPr>
      <w:color w:val="0000FF"/>
      <w:u w:val="single"/>
    </w:rPr>
  </w:style>
  <w:style w:type="character" w:styleId="UnresolvedMention">
    <w:name w:val="Unresolved Mention"/>
    <w:basedOn w:val="DefaultParagraphFont"/>
    <w:uiPriority w:val="99"/>
    <w:semiHidden/>
    <w:unhideWhenUsed/>
    <w:rsid w:val="00396A50"/>
    <w:rPr>
      <w:color w:val="605E5C"/>
      <w:shd w:val="clear" w:color="auto" w:fill="E1DFDD"/>
    </w:rPr>
  </w:style>
  <w:style w:type="paragraph" w:styleId="BalloonText">
    <w:name w:val="Balloon Text"/>
    <w:basedOn w:val="Normal"/>
    <w:link w:val="BalloonTextChar"/>
    <w:uiPriority w:val="99"/>
    <w:semiHidden/>
    <w:unhideWhenUsed/>
    <w:rsid w:val="00FE0E97"/>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E0E97"/>
    <w:rPr>
      <w:rFonts w:ascii="Tahoma" w:hAnsi="Tahoma" w:cs="Tahoma"/>
      <w:kern w:val="0"/>
      <w:sz w:val="16"/>
      <w:szCs w:val="16"/>
      <w14:ligatures w14:val="none"/>
    </w:rPr>
  </w:style>
  <w:style w:type="paragraph" w:styleId="NoSpacing">
    <w:name w:val="No Spacing"/>
    <w:uiPriority w:val="1"/>
    <w:qFormat/>
    <w:rsid w:val="00C015E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xfordhealth.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dhir.gobindnarain@oxfordhealth.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yudhir.gobindnarain@oxfordhealth.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05B2EFD00B141894E3C958AEA3C31" ma:contentTypeVersion="24" ma:contentTypeDescription="Create a new document." ma:contentTypeScope="" ma:versionID="abfa106f312ffb29f60dbb80c3c646a7">
  <xsd:schema xmlns:xsd="http://www.w3.org/2001/XMLSchema" xmlns:xs="http://www.w3.org/2001/XMLSchema" xmlns:p="http://schemas.microsoft.com/office/2006/metadata/properties" xmlns:ns2="aeb303cb-7e84-4a5f-bf7b-355516e98742" xmlns:ns3="24325a1f-6156-4dc7-ae6c-2ed44c156974" targetNamespace="http://schemas.microsoft.com/office/2006/metadata/properties" ma:root="true" ma:fieldsID="f6f49075d94d4bc00103cca64df87c1f" ns2:_="" ns3:_="">
    <xsd:import namespace="aeb303cb-7e84-4a5f-bf7b-355516e98742"/>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3:_ip_UnifiedCompliancePolicyProperties" minOccurs="0"/>
                <xsd:element ref="ns3: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303cb-7e84-4a5f-bf7b-355516e9874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16" nillable="true" ma:displayName="Taxonomy Catch All Column" ma:hidden="true" ma:list="{28c7fe06-3a82-49b6-a39d-74a70628ee18}"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325a1f-6156-4dc7-ae6c-2ed44c156974" xsi:nil="true"/>
    <_ip_UnifiedCompliancePolicyUIAction xmlns="24325a1f-6156-4dc7-ae6c-2ed44c156974" xsi:nil="true"/>
    <lcf76f155ced4ddcb4097134ff3c332f xmlns="aeb303cb-7e84-4a5f-bf7b-355516e98742">
      <Terms xmlns="http://schemas.microsoft.com/office/infopath/2007/PartnerControls"/>
    </lcf76f155ced4ddcb4097134ff3c332f>
    <_ip_UnifiedCompliancePolicyProperties xmlns="24325a1f-6156-4dc7-ae6c-2ed44c156974" xsi:nil="true"/>
  </documentManagement>
</p:properties>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F14CF7D6-2BC6-4399-A328-36069592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303cb-7e84-4a5f-bf7b-355516e98742"/>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F5231-B7AC-4F77-9759-0A6744BEE522}">
  <ds:schemaRefs>
    <ds:schemaRef ds:uri="http://schemas.microsoft.com/office/2006/metadata/properties"/>
    <ds:schemaRef ds:uri="http://schemas.microsoft.com/office/infopath/2007/PartnerControls"/>
    <ds:schemaRef ds:uri="24325a1f-6156-4dc7-ae6c-2ed44c156974"/>
    <ds:schemaRef ds:uri="aeb303cb-7e84-4a5f-bf7b-355516e9874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LEMANSKA, Monika (NHS ENGLAND)</cp:lastModifiedBy>
  <cp:revision>17</cp:revision>
  <dcterms:created xsi:type="dcterms:W3CDTF">2023-12-08T09:36:00Z</dcterms:created>
  <dcterms:modified xsi:type="dcterms:W3CDTF">2025-11-03T09:56:00Z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0x010100E0C05B2EFD00B141894E3C958AEA3C31</vt:lpwstr>
  </property>
  <property fmtid="{D5CDD505-2E9C-101B-9397-08002B2CF9AE}" pid="3" name="Order">
    <vt:r8>960300</vt:r8>
  </property>
  <property fmtid="{D5CDD505-2E9C-101B-9397-08002B2CF9AE}" pid="4" name="_ExtendedDescription">
    <vt:lpwstr/>
  </property>
  <property fmtid="{D5CDD505-2E9C-101B-9397-08002B2CF9AE}" pid="5" name="MediaServiceImageTags">
    <vt:lpwstr/>
  </property>
</Properties>
</file>